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37E" w:rsidRPr="00F02866" w:rsidRDefault="00E3037E" w:rsidP="00665C2E">
      <w:pPr>
        <w:rPr>
          <w:rFonts w:ascii="Arial" w:hAnsi="Arial" w:cs="Arial"/>
          <w:sz w:val="24"/>
          <w:szCs w:val="24"/>
        </w:rPr>
      </w:pPr>
    </w:p>
    <w:p w:rsidR="00E3037E" w:rsidRDefault="00E3037E" w:rsidP="00665C2E">
      <w:pPr>
        <w:rPr>
          <w:rFonts w:ascii="Arial" w:hAnsi="Arial" w:cs="Arial"/>
          <w:sz w:val="24"/>
          <w:szCs w:val="24"/>
        </w:rPr>
      </w:pPr>
    </w:p>
    <w:p w:rsidR="00F02866" w:rsidRDefault="00F02866" w:rsidP="00665C2E">
      <w:pPr>
        <w:rPr>
          <w:rFonts w:ascii="Arial" w:hAnsi="Arial" w:cs="Arial"/>
          <w:sz w:val="24"/>
          <w:szCs w:val="24"/>
        </w:rPr>
      </w:pPr>
    </w:p>
    <w:p w:rsidR="00F02866" w:rsidRPr="007014BF" w:rsidRDefault="00F02866" w:rsidP="00F02866">
      <w:pPr>
        <w:jc w:val="right"/>
        <w:rPr>
          <w:rFonts w:ascii="Garamond" w:hAnsi="Garamond" w:cs="Arial"/>
          <w:b/>
          <w:sz w:val="32"/>
          <w:szCs w:val="32"/>
        </w:rPr>
      </w:pPr>
      <w:r w:rsidRPr="007014BF">
        <w:rPr>
          <w:rFonts w:ascii="Garamond" w:hAnsi="Garamond" w:cs="Arial"/>
          <w:b/>
          <w:sz w:val="32"/>
          <w:szCs w:val="32"/>
        </w:rPr>
        <w:t>Dirección General de Política Forestal y Espacios Naturales</w:t>
      </w:r>
    </w:p>
    <w:p w:rsidR="00F02866" w:rsidRPr="007014BF" w:rsidRDefault="00F02866" w:rsidP="00F02866">
      <w:pPr>
        <w:jc w:val="right"/>
        <w:rPr>
          <w:rFonts w:ascii="Garamond" w:hAnsi="Garamond" w:cs="Arial"/>
          <w:sz w:val="32"/>
          <w:szCs w:val="32"/>
        </w:rPr>
      </w:pPr>
      <w:proofErr w:type="spellStart"/>
      <w:r w:rsidRPr="007014BF">
        <w:rPr>
          <w:rFonts w:ascii="Garamond" w:hAnsi="Garamond" w:cs="Arial"/>
          <w:sz w:val="32"/>
          <w:szCs w:val="32"/>
        </w:rPr>
        <w:t>Consejeria</w:t>
      </w:r>
      <w:proofErr w:type="spellEnd"/>
      <w:r w:rsidRPr="007014BF">
        <w:rPr>
          <w:rFonts w:ascii="Garamond" w:hAnsi="Garamond" w:cs="Arial"/>
          <w:sz w:val="32"/>
          <w:szCs w:val="32"/>
        </w:rPr>
        <w:t xml:space="preserve"> de Agricultura, Medio Ambiente y Desarrollo Rural</w:t>
      </w:r>
    </w:p>
    <w:p w:rsidR="00F02866" w:rsidRPr="007014BF" w:rsidRDefault="00F02866" w:rsidP="00F02866">
      <w:pPr>
        <w:jc w:val="right"/>
        <w:rPr>
          <w:rFonts w:ascii="Garamond" w:hAnsi="Garamond" w:cs="Arial"/>
          <w:sz w:val="32"/>
          <w:szCs w:val="32"/>
        </w:rPr>
      </w:pPr>
      <w:r w:rsidRPr="007014BF">
        <w:rPr>
          <w:rFonts w:ascii="Garamond" w:hAnsi="Garamond" w:cs="Arial"/>
          <w:sz w:val="32"/>
          <w:szCs w:val="32"/>
        </w:rPr>
        <w:t>de Castilla- La Mancha</w:t>
      </w:r>
    </w:p>
    <w:p w:rsidR="00F02866" w:rsidRPr="007014BF" w:rsidRDefault="00F02866" w:rsidP="00F02866">
      <w:pPr>
        <w:jc w:val="right"/>
        <w:rPr>
          <w:rFonts w:ascii="Garamond" w:hAnsi="Garamond" w:cs="Arial"/>
          <w:sz w:val="32"/>
          <w:szCs w:val="32"/>
        </w:rPr>
      </w:pPr>
      <w:r w:rsidRPr="007014BF">
        <w:rPr>
          <w:rFonts w:ascii="Garamond" w:hAnsi="Garamond" w:cs="Arial"/>
          <w:sz w:val="32"/>
          <w:szCs w:val="32"/>
        </w:rPr>
        <w:t xml:space="preserve">Pza. Cardenal </w:t>
      </w:r>
      <w:proofErr w:type="spellStart"/>
      <w:r w:rsidRPr="007014BF">
        <w:rPr>
          <w:rFonts w:ascii="Garamond" w:hAnsi="Garamond" w:cs="Arial"/>
          <w:sz w:val="32"/>
          <w:szCs w:val="32"/>
        </w:rPr>
        <w:t>Siliceo</w:t>
      </w:r>
      <w:proofErr w:type="spellEnd"/>
      <w:r w:rsidRPr="007014BF">
        <w:rPr>
          <w:rFonts w:ascii="Garamond" w:hAnsi="Garamond" w:cs="Arial"/>
          <w:sz w:val="32"/>
          <w:szCs w:val="32"/>
        </w:rPr>
        <w:t>, 2</w:t>
      </w:r>
    </w:p>
    <w:p w:rsidR="00F02866" w:rsidRPr="007014BF" w:rsidRDefault="00F02866" w:rsidP="00F02866">
      <w:pPr>
        <w:jc w:val="right"/>
        <w:rPr>
          <w:rFonts w:ascii="Garamond" w:hAnsi="Garamond" w:cs="Arial"/>
          <w:b/>
          <w:sz w:val="32"/>
          <w:szCs w:val="32"/>
        </w:rPr>
      </w:pPr>
      <w:r w:rsidRPr="007014BF">
        <w:rPr>
          <w:rFonts w:ascii="Garamond" w:hAnsi="Garamond" w:cs="Arial"/>
          <w:b/>
          <w:sz w:val="32"/>
          <w:szCs w:val="32"/>
        </w:rPr>
        <w:t>45071 TOLEDO</w:t>
      </w:r>
    </w:p>
    <w:p w:rsidR="00E3037E" w:rsidRDefault="00E3037E" w:rsidP="00F02866">
      <w:pPr>
        <w:jc w:val="right"/>
        <w:rPr>
          <w:rFonts w:ascii="Arial" w:hAnsi="Arial" w:cs="Arial"/>
          <w:sz w:val="24"/>
          <w:szCs w:val="24"/>
        </w:rPr>
      </w:pPr>
    </w:p>
    <w:p w:rsidR="000C4835" w:rsidRPr="00F02866" w:rsidRDefault="000C4835" w:rsidP="00F02866">
      <w:pPr>
        <w:jc w:val="right"/>
        <w:rPr>
          <w:rFonts w:ascii="Arial" w:hAnsi="Arial" w:cs="Arial"/>
          <w:sz w:val="24"/>
          <w:szCs w:val="24"/>
        </w:rPr>
      </w:pPr>
    </w:p>
    <w:p w:rsidR="00E3037E" w:rsidRPr="00F02866" w:rsidRDefault="00E3037E" w:rsidP="00665C2E">
      <w:pPr>
        <w:rPr>
          <w:rFonts w:ascii="Arial" w:hAnsi="Arial" w:cs="Arial"/>
          <w:sz w:val="24"/>
          <w:szCs w:val="24"/>
        </w:rPr>
      </w:pPr>
    </w:p>
    <w:p w:rsidR="00665C2E" w:rsidRPr="00F02866" w:rsidRDefault="000C4835" w:rsidP="00E3037E">
      <w:pPr>
        <w:jc w:val="right"/>
        <w:rPr>
          <w:rFonts w:ascii="Garamond" w:hAnsi="Garamond" w:cs="Arial"/>
          <w:sz w:val="32"/>
          <w:szCs w:val="32"/>
        </w:rPr>
      </w:pPr>
      <w:r>
        <w:rPr>
          <w:rFonts w:ascii="Garamond" w:hAnsi="Garamond" w:cs="Arial"/>
          <w:sz w:val="32"/>
          <w:szCs w:val="32"/>
        </w:rPr>
        <w:t>................,</w:t>
      </w:r>
      <w:r w:rsidR="00CE7BFF" w:rsidRPr="00F02866">
        <w:rPr>
          <w:rFonts w:ascii="Garamond" w:hAnsi="Garamond" w:cs="Arial"/>
          <w:sz w:val="32"/>
          <w:szCs w:val="32"/>
        </w:rPr>
        <w:t xml:space="preserve"> a </w:t>
      </w:r>
      <w:r w:rsidR="00E3037E" w:rsidRPr="00F02866">
        <w:rPr>
          <w:rFonts w:ascii="Garamond" w:hAnsi="Garamond" w:cs="Arial"/>
          <w:sz w:val="32"/>
          <w:szCs w:val="32"/>
        </w:rPr>
        <w:t>14</w:t>
      </w:r>
      <w:r w:rsidR="00C27B2C" w:rsidRPr="00F02866">
        <w:rPr>
          <w:rFonts w:ascii="Garamond" w:hAnsi="Garamond" w:cs="Arial"/>
          <w:sz w:val="32"/>
          <w:szCs w:val="32"/>
        </w:rPr>
        <w:t xml:space="preserve"> de </w:t>
      </w:r>
      <w:r w:rsidR="00E3037E" w:rsidRPr="00F02866">
        <w:rPr>
          <w:rFonts w:ascii="Garamond" w:hAnsi="Garamond" w:cs="Arial"/>
          <w:sz w:val="32"/>
          <w:szCs w:val="32"/>
        </w:rPr>
        <w:t xml:space="preserve"> Diciembre</w:t>
      </w:r>
      <w:r w:rsidR="00C27B2C" w:rsidRPr="00F02866">
        <w:rPr>
          <w:rFonts w:ascii="Garamond" w:hAnsi="Garamond" w:cs="Arial"/>
          <w:sz w:val="32"/>
          <w:szCs w:val="32"/>
        </w:rPr>
        <w:t xml:space="preserve"> de 2018</w:t>
      </w:r>
    </w:p>
    <w:p w:rsidR="00665C2E" w:rsidRDefault="00665C2E" w:rsidP="00665C2E">
      <w:pPr>
        <w:pStyle w:val="Default"/>
        <w:jc w:val="center"/>
        <w:rPr>
          <w:rFonts w:ascii="Garamond" w:hAnsi="Garamond" w:cs="Arial"/>
          <w:b/>
          <w:sz w:val="32"/>
          <w:szCs w:val="32"/>
          <w:u w:val="single"/>
        </w:rPr>
      </w:pPr>
    </w:p>
    <w:p w:rsidR="000C4835" w:rsidRPr="00F02866" w:rsidRDefault="000C4835" w:rsidP="00665C2E">
      <w:pPr>
        <w:pStyle w:val="Default"/>
        <w:jc w:val="center"/>
        <w:rPr>
          <w:rFonts w:ascii="Garamond" w:hAnsi="Garamond" w:cs="Arial"/>
          <w:b/>
          <w:sz w:val="32"/>
          <w:szCs w:val="32"/>
          <w:u w:val="single"/>
        </w:rPr>
      </w:pPr>
    </w:p>
    <w:p w:rsidR="00821696" w:rsidRPr="00F02866" w:rsidRDefault="00821696" w:rsidP="00921B10">
      <w:pPr>
        <w:spacing w:after="0" w:line="240" w:lineRule="auto"/>
        <w:rPr>
          <w:rFonts w:ascii="Garamond" w:hAnsi="Garamond" w:cs="Arial"/>
          <w:sz w:val="32"/>
          <w:szCs w:val="32"/>
        </w:rPr>
      </w:pPr>
    </w:p>
    <w:p w:rsidR="00E3037E" w:rsidRPr="00F02866" w:rsidRDefault="00E3037E" w:rsidP="00921B10">
      <w:pPr>
        <w:spacing w:after="0" w:line="240" w:lineRule="auto"/>
        <w:rPr>
          <w:rFonts w:ascii="Garamond" w:hAnsi="Garamond" w:cs="Arial"/>
          <w:sz w:val="32"/>
          <w:szCs w:val="32"/>
        </w:rPr>
      </w:pPr>
    </w:p>
    <w:p w:rsidR="00C27B2C" w:rsidRPr="00F02866" w:rsidRDefault="00F02866" w:rsidP="00821696">
      <w:pPr>
        <w:pStyle w:val="Default"/>
        <w:jc w:val="both"/>
        <w:rPr>
          <w:rFonts w:ascii="Garamond" w:hAnsi="Garamond" w:cs="Arial"/>
          <w:sz w:val="32"/>
          <w:szCs w:val="32"/>
        </w:rPr>
      </w:pPr>
      <w:r>
        <w:rPr>
          <w:rFonts w:ascii="Garamond" w:hAnsi="Garamond" w:cs="Arial"/>
          <w:sz w:val="32"/>
          <w:szCs w:val="32"/>
        </w:rPr>
        <w:t xml:space="preserve">D. </w:t>
      </w:r>
      <w:r w:rsidR="00E3037E" w:rsidRPr="00F02866">
        <w:rPr>
          <w:rFonts w:ascii="Garamond" w:hAnsi="Garamond" w:cs="Arial"/>
          <w:sz w:val="32"/>
          <w:szCs w:val="32"/>
        </w:rPr>
        <w:t>.....................................</w:t>
      </w:r>
      <w:r>
        <w:rPr>
          <w:rFonts w:ascii="Garamond" w:hAnsi="Garamond" w:cs="Arial"/>
          <w:sz w:val="32"/>
          <w:szCs w:val="32"/>
        </w:rPr>
        <w:t xml:space="preserve">..,mayor de edad,  con NIF nº...................., </w:t>
      </w:r>
      <w:r w:rsidR="000C4835">
        <w:rPr>
          <w:rFonts w:ascii="Garamond" w:hAnsi="Garamond" w:cs="Arial"/>
          <w:sz w:val="32"/>
          <w:szCs w:val="32"/>
        </w:rPr>
        <w:t>con domicilio en c/ ........................................, de .................., t</w:t>
      </w:r>
      <w:r w:rsidR="008D6533" w:rsidRPr="00F02866">
        <w:rPr>
          <w:rFonts w:ascii="Garamond" w:hAnsi="Garamond" w:cs="Arial"/>
          <w:sz w:val="32"/>
          <w:szCs w:val="32"/>
        </w:rPr>
        <w:t xml:space="preserve">eléfono </w:t>
      </w:r>
      <w:r w:rsidR="00E3037E" w:rsidRPr="00F02866">
        <w:rPr>
          <w:rFonts w:ascii="Garamond" w:hAnsi="Garamond" w:cs="Arial"/>
          <w:sz w:val="32"/>
          <w:szCs w:val="32"/>
        </w:rPr>
        <w:t>..................</w:t>
      </w:r>
      <w:r>
        <w:rPr>
          <w:rFonts w:ascii="Garamond" w:hAnsi="Garamond" w:cs="Arial"/>
          <w:sz w:val="32"/>
          <w:szCs w:val="32"/>
        </w:rPr>
        <w:t xml:space="preserve"> y correo-e .....................</w:t>
      </w:r>
      <w:r w:rsidR="008D6533" w:rsidRPr="00F02866">
        <w:rPr>
          <w:rFonts w:ascii="Garamond" w:hAnsi="Garamond" w:cs="Arial"/>
          <w:sz w:val="32"/>
          <w:szCs w:val="32"/>
        </w:rPr>
        <w:t>,</w:t>
      </w:r>
      <w:r w:rsidR="000C4835">
        <w:rPr>
          <w:rFonts w:ascii="Garamond" w:hAnsi="Garamond" w:cs="Arial"/>
          <w:sz w:val="32"/>
          <w:szCs w:val="32"/>
        </w:rPr>
        <w:t xml:space="preserve"> </w:t>
      </w:r>
      <w:r w:rsidR="00821696" w:rsidRPr="00F02866">
        <w:rPr>
          <w:rFonts w:ascii="Garamond" w:hAnsi="Garamond" w:cs="Arial"/>
          <w:sz w:val="32"/>
          <w:szCs w:val="32"/>
        </w:rPr>
        <w:t>ha tenido conocimiento de la publicación de información pública relativa a la consecución de “Declaración de Reserva de Biosfera Valle del Cabriel</w:t>
      </w:r>
      <w:r w:rsidR="00CB70F0" w:rsidRPr="00F02866">
        <w:rPr>
          <w:rFonts w:ascii="Garamond" w:hAnsi="Garamond" w:cs="Arial"/>
          <w:sz w:val="32"/>
          <w:szCs w:val="32"/>
        </w:rPr>
        <w:t>”</w:t>
      </w:r>
      <w:r w:rsidR="002D3652" w:rsidRPr="00F02866">
        <w:rPr>
          <w:rFonts w:ascii="Garamond" w:hAnsi="Garamond" w:cs="Arial"/>
          <w:sz w:val="32"/>
          <w:szCs w:val="32"/>
        </w:rPr>
        <w:t xml:space="preserve"> (en adelante RBVC)</w:t>
      </w:r>
      <w:r w:rsidR="00C27B2C" w:rsidRPr="00F02866">
        <w:rPr>
          <w:rFonts w:ascii="Garamond" w:hAnsi="Garamond" w:cs="Arial"/>
          <w:sz w:val="32"/>
          <w:szCs w:val="32"/>
        </w:rPr>
        <w:t xml:space="preserve">. </w:t>
      </w:r>
      <w:r w:rsidR="00583D2B" w:rsidRPr="00F02866">
        <w:rPr>
          <w:rFonts w:ascii="Garamond" w:hAnsi="Garamond" w:cs="Arial"/>
          <w:sz w:val="32"/>
          <w:szCs w:val="32"/>
        </w:rPr>
        <w:t>En relación con ello se persona en la información pública exponiendo una serie de alegaciones en contra de esa</w:t>
      </w:r>
      <w:r w:rsidR="00A668DB" w:rsidRPr="00F02866">
        <w:rPr>
          <w:rFonts w:ascii="Garamond" w:hAnsi="Garamond" w:cs="Arial"/>
          <w:sz w:val="32"/>
          <w:szCs w:val="32"/>
        </w:rPr>
        <w:t xml:space="preserve"> pretendida</w:t>
      </w:r>
      <w:r w:rsidR="00583D2B" w:rsidRPr="00F02866">
        <w:rPr>
          <w:rFonts w:ascii="Garamond" w:hAnsi="Garamond" w:cs="Arial"/>
          <w:sz w:val="32"/>
          <w:szCs w:val="32"/>
        </w:rPr>
        <w:t xml:space="preserve"> declaración.</w:t>
      </w:r>
    </w:p>
    <w:p w:rsidR="00821696" w:rsidRPr="00F02866" w:rsidRDefault="00821696" w:rsidP="00921B10">
      <w:pPr>
        <w:spacing w:after="0" w:line="240" w:lineRule="auto"/>
        <w:rPr>
          <w:rFonts w:ascii="Garamond" w:hAnsi="Garamond" w:cs="Arial"/>
          <w:sz w:val="32"/>
          <w:szCs w:val="32"/>
        </w:rPr>
      </w:pPr>
    </w:p>
    <w:p w:rsidR="00B63898" w:rsidRPr="00F02866" w:rsidRDefault="00B63898" w:rsidP="00921B10">
      <w:pPr>
        <w:spacing w:after="0" w:line="240" w:lineRule="auto"/>
        <w:rPr>
          <w:rFonts w:ascii="Garamond" w:hAnsi="Garamond" w:cs="Arial"/>
          <w:sz w:val="32"/>
          <w:szCs w:val="32"/>
        </w:rPr>
      </w:pPr>
    </w:p>
    <w:p w:rsidR="00B63898" w:rsidRPr="00F02866" w:rsidRDefault="00B63898" w:rsidP="00921B10">
      <w:pPr>
        <w:spacing w:after="0" w:line="240" w:lineRule="auto"/>
        <w:rPr>
          <w:rFonts w:ascii="Garamond" w:hAnsi="Garamond" w:cs="Arial"/>
          <w:b/>
          <w:sz w:val="32"/>
          <w:szCs w:val="32"/>
          <w:u w:val="single"/>
        </w:rPr>
      </w:pPr>
      <w:r w:rsidRPr="00F02866">
        <w:rPr>
          <w:rFonts w:ascii="Garamond" w:hAnsi="Garamond" w:cs="Arial"/>
          <w:b/>
          <w:sz w:val="32"/>
          <w:szCs w:val="32"/>
          <w:u w:val="single"/>
        </w:rPr>
        <w:t xml:space="preserve">ANTECEDENTES A LAS ALEGACIONES: </w:t>
      </w:r>
    </w:p>
    <w:p w:rsidR="00B63898" w:rsidRPr="00F02866" w:rsidRDefault="00B63898" w:rsidP="00921B10">
      <w:pPr>
        <w:spacing w:after="0" w:line="240" w:lineRule="auto"/>
        <w:rPr>
          <w:rFonts w:ascii="Garamond" w:hAnsi="Garamond" w:cs="Arial"/>
          <w:sz w:val="32"/>
          <w:szCs w:val="32"/>
        </w:rPr>
      </w:pPr>
    </w:p>
    <w:p w:rsidR="000F1E58" w:rsidRPr="00F02866" w:rsidRDefault="00AD20ED" w:rsidP="00C27B2C">
      <w:pPr>
        <w:spacing w:after="0" w:line="240" w:lineRule="auto"/>
        <w:rPr>
          <w:rFonts w:ascii="Garamond" w:hAnsi="Garamond" w:cs="Arial"/>
          <w:sz w:val="32"/>
          <w:szCs w:val="32"/>
        </w:rPr>
      </w:pPr>
      <w:r w:rsidRPr="00F02866">
        <w:rPr>
          <w:rFonts w:ascii="Garamond" w:hAnsi="Garamond" w:cs="Arial"/>
          <w:sz w:val="32"/>
          <w:szCs w:val="32"/>
        </w:rPr>
        <w:t>Como antecedentes de las alegaciones que vamos a cursar, c</w:t>
      </w:r>
      <w:r w:rsidR="00821696" w:rsidRPr="00F02866">
        <w:rPr>
          <w:rFonts w:ascii="Garamond" w:hAnsi="Garamond" w:cs="Arial"/>
          <w:sz w:val="32"/>
          <w:szCs w:val="32"/>
        </w:rPr>
        <w:t xml:space="preserve">reemos que es necesario exponer una serie de experiencias que hemos tenido en relación con el territorio </w:t>
      </w:r>
      <w:r w:rsidRPr="00F02866">
        <w:rPr>
          <w:rFonts w:ascii="Garamond" w:hAnsi="Garamond" w:cs="Arial"/>
          <w:sz w:val="32"/>
          <w:szCs w:val="32"/>
        </w:rPr>
        <w:t>objeto de la pretendida declaración</w:t>
      </w:r>
      <w:r w:rsidR="00F41698">
        <w:rPr>
          <w:rFonts w:ascii="Garamond" w:hAnsi="Garamond" w:cs="Arial"/>
          <w:sz w:val="32"/>
          <w:szCs w:val="32"/>
        </w:rPr>
        <w:t>, y el que indirectamente se verá afectado de forma trascendental</w:t>
      </w:r>
      <w:r w:rsidR="00C27B2C" w:rsidRPr="00F02866">
        <w:rPr>
          <w:rFonts w:ascii="Garamond" w:hAnsi="Garamond" w:cs="Arial"/>
          <w:sz w:val="32"/>
          <w:szCs w:val="32"/>
        </w:rPr>
        <w:t>. Este territorio es uno de los más deprimidos de España, con los más bajos índices socioeconómicos de</w:t>
      </w:r>
      <w:r w:rsidR="00F41698">
        <w:rPr>
          <w:rFonts w:ascii="Garamond" w:hAnsi="Garamond" w:cs="Arial"/>
          <w:sz w:val="32"/>
          <w:szCs w:val="32"/>
        </w:rPr>
        <w:t>l país.</w:t>
      </w:r>
      <w:r w:rsidR="00C27B2C" w:rsidRPr="00F02866">
        <w:rPr>
          <w:rFonts w:ascii="Garamond" w:hAnsi="Garamond" w:cs="Arial"/>
          <w:sz w:val="32"/>
          <w:szCs w:val="32"/>
        </w:rPr>
        <w:t xml:space="preserve"> Esta Asociación, junto con otras, ha pretendido trabajar en lo posible para enmendar la situación socioeconómica de </w:t>
      </w:r>
      <w:r w:rsidR="000F1E58" w:rsidRPr="00F02866">
        <w:rPr>
          <w:rFonts w:ascii="Garamond" w:hAnsi="Garamond" w:cs="Arial"/>
          <w:sz w:val="32"/>
          <w:szCs w:val="32"/>
        </w:rPr>
        <w:t>esos territorios</w:t>
      </w:r>
      <w:r w:rsidR="00F41698">
        <w:rPr>
          <w:rFonts w:ascii="Garamond" w:hAnsi="Garamond" w:cs="Arial"/>
          <w:sz w:val="32"/>
          <w:szCs w:val="32"/>
        </w:rPr>
        <w:t xml:space="preserve">, y en especial de la provincia de Teruel, </w:t>
      </w:r>
      <w:r w:rsidR="000F1E58" w:rsidRPr="00F02866">
        <w:rPr>
          <w:rFonts w:ascii="Garamond" w:hAnsi="Garamond" w:cs="Arial"/>
          <w:sz w:val="32"/>
          <w:szCs w:val="32"/>
        </w:rPr>
        <w:t xml:space="preserve"> para lo que hemos considerado esencial </w:t>
      </w:r>
      <w:r w:rsidR="00BA3241" w:rsidRPr="00F02866">
        <w:rPr>
          <w:rFonts w:ascii="Garamond" w:hAnsi="Garamond" w:cs="Arial"/>
          <w:sz w:val="32"/>
          <w:szCs w:val="32"/>
        </w:rPr>
        <w:t xml:space="preserve">que se facilitase </w:t>
      </w:r>
      <w:r w:rsidR="000F1E58" w:rsidRPr="00F02866">
        <w:rPr>
          <w:rFonts w:ascii="Garamond" w:hAnsi="Garamond" w:cs="Arial"/>
          <w:sz w:val="32"/>
          <w:szCs w:val="32"/>
        </w:rPr>
        <w:t>la realización de inversiones reales</w:t>
      </w:r>
      <w:r w:rsidR="00BA3241" w:rsidRPr="00F02866">
        <w:rPr>
          <w:rFonts w:ascii="Garamond" w:hAnsi="Garamond" w:cs="Arial"/>
          <w:sz w:val="32"/>
          <w:szCs w:val="32"/>
        </w:rPr>
        <w:t>,</w:t>
      </w:r>
      <w:r w:rsidR="00CA7B21" w:rsidRPr="00F02866">
        <w:rPr>
          <w:rFonts w:ascii="Garamond" w:hAnsi="Garamond" w:cs="Arial"/>
          <w:sz w:val="32"/>
          <w:szCs w:val="32"/>
        </w:rPr>
        <w:t xml:space="preserve"> </w:t>
      </w:r>
      <w:r w:rsidR="00BA3241" w:rsidRPr="00F02866">
        <w:rPr>
          <w:rFonts w:ascii="Garamond" w:hAnsi="Garamond" w:cs="Arial"/>
          <w:sz w:val="32"/>
          <w:szCs w:val="32"/>
        </w:rPr>
        <w:t>tanto públicas como privadas</w:t>
      </w:r>
      <w:r w:rsidR="00A63492" w:rsidRPr="00F02866">
        <w:rPr>
          <w:rFonts w:ascii="Garamond" w:hAnsi="Garamond" w:cs="Arial"/>
          <w:sz w:val="32"/>
          <w:szCs w:val="32"/>
        </w:rPr>
        <w:t>. A</w:t>
      </w:r>
      <w:r w:rsidR="00BA3241" w:rsidRPr="00F02866">
        <w:rPr>
          <w:rFonts w:ascii="Garamond" w:hAnsi="Garamond" w:cs="Arial"/>
          <w:sz w:val="32"/>
          <w:szCs w:val="32"/>
        </w:rPr>
        <w:t xml:space="preserve">bogar para que esas inversiones se realizasen ha sido </w:t>
      </w:r>
      <w:r w:rsidR="00F41698">
        <w:rPr>
          <w:rFonts w:ascii="Garamond" w:hAnsi="Garamond" w:cs="Arial"/>
          <w:sz w:val="32"/>
          <w:szCs w:val="32"/>
        </w:rPr>
        <w:t xml:space="preserve">uno de los </w:t>
      </w:r>
      <w:r w:rsidR="00BA3241" w:rsidRPr="00F02866">
        <w:rPr>
          <w:rFonts w:ascii="Garamond" w:hAnsi="Garamond" w:cs="Arial"/>
          <w:sz w:val="32"/>
          <w:szCs w:val="32"/>
        </w:rPr>
        <w:t xml:space="preserve">objetivo de esta asociación. </w:t>
      </w:r>
      <w:r w:rsidR="000F1E58" w:rsidRPr="00F02866">
        <w:rPr>
          <w:rFonts w:ascii="Garamond" w:hAnsi="Garamond" w:cs="Arial"/>
          <w:sz w:val="32"/>
          <w:szCs w:val="32"/>
        </w:rPr>
        <w:t>En la ejecución de esos trabajos</w:t>
      </w:r>
      <w:r w:rsidR="00C27B2C" w:rsidRPr="00F02866">
        <w:rPr>
          <w:rFonts w:ascii="Garamond" w:hAnsi="Garamond" w:cs="Arial"/>
          <w:sz w:val="32"/>
          <w:szCs w:val="32"/>
        </w:rPr>
        <w:t xml:space="preserve"> </w:t>
      </w:r>
      <w:r w:rsidR="00F41698">
        <w:rPr>
          <w:rFonts w:ascii="Garamond" w:hAnsi="Garamond" w:cs="Arial"/>
          <w:sz w:val="32"/>
          <w:szCs w:val="32"/>
        </w:rPr>
        <w:t>a lo largo de los años hemos observado cómo se han venido sucediendo importantes desacuerdos entre el conjunto de asociaciones que vienen trabajando por el territorio y los</w:t>
      </w:r>
      <w:r w:rsidR="00C27B2C" w:rsidRPr="00F02866">
        <w:rPr>
          <w:rFonts w:ascii="Garamond" w:hAnsi="Garamond" w:cs="Arial"/>
          <w:sz w:val="32"/>
          <w:szCs w:val="32"/>
        </w:rPr>
        <w:t xml:space="preserve"> </w:t>
      </w:r>
      <w:r w:rsidR="00C27B2C" w:rsidRPr="00F02866">
        <w:rPr>
          <w:rFonts w:ascii="Garamond" w:hAnsi="Garamond" w:cs="Arial"/>
          <w:sz w:val="32"/>
          <w:szCs w:val="32"/>
        </w:rPr>
        <w:lastRenderedPageBreak/>
        <w:t xml:space="preserve">poderes </w:t>
      </w:r>
      <w:r w:rsidR="00BA3241" w:rsidRPr="00F02866">
        <w:rPr>
          <w:rFonts w:ascii="Garamond" w:hAnsi="Garamond" w:cs="Arial"/>
          <w:sz w:val="32"/>
          <w:szCs w:val="32"/>
        </w:rPr>
        <w:t xml:space="preserve">públicos, </w:t>
      </w:r>
      <w:r w:rsidR="00F41698">
        <w:rPr>
          <w:rFonts w:ascii="Garamond" w:hAnsi="Garamond" w:cs="Arial"/>
          <w:sz w:val="32"/>
          <w:szCs w:val="32"/>
        </w:rPr>
        <w:t xml:space="preserve">hemos obtenido </w:t>
      </w:r>
      <w:r w:rsidR="00BA3241" w:rsidRPr="00F02866">
        <w:rPr>
          <w:rFonts w:ascii="Garamond" w:hAnsi="Garamond" w:cs="Arial"/>
          <w:sz w:val="32"/>
          <w:szCs w:val="32"/>
        </w:rPr>
        <w:t>una experiencia asociada a esos desacuerdos</w:t>
      </w:r>
      <w:r w:rsidR="000F1E58" w:rsidRPr="00F02866">
        <w:rPr>
          <w:rFonts w:ascii="Garamond" w:hAnsi="Garamond" w:cs="Arial"/>
          <w:sz w:val="32"/>
          <w:szCs w:val="32"/>
        </w:rPr>
        <w:t xml:space="preserve"> y una visión consecuente de las pretensiones de esos pode</w:t>
      </w:r>
      <w:r w:rsidR="00BA3241" w:rsidRPr="00F02866">
        <w:rPr>
          <w:rFonts w:ascii="Garamond" w:hAnsi="Garamond" w:cs="Arial"/>
          <w:sz w:val="32"/>
          <w:szCs w:val="32"/>
        </w:rPr>
        <w:t xml:space="preserve">res con respecto al territorio. </w:t>
      </w:r>
    </w:p>
    <w:p w:rsidR="00BA3241" w:rsidRPr="00F02866" w:rsidRDefault="00BA3241" w:rsidP="00C27B2C">
      <w:pPr>
        <w:spacing w:after="0" w:line="240" w:lineRule="auto"/>
        <w:rPr>
          <w:rFonts w:ascii="Garamond" w:hAnsi="Garamond" w:cs="Arial"/>
          <w:sz w:val="32"/>
          <w:szCs w:val="32"/>
        </w:rPr>
      </w:pPr>
    </w:p>
    <w:p w:rsidR="00BA3241" w:rsidRPr="00F02866" w:rsidRDefault="00BA3241" w:rsidP="00C27B2C">
      <w:pPr>
        <w:spacing w:after="0" w:line="240" w:lineRule="auto"/>
        <w:rPr>
          <w:rFonts w:ascii="Garamond" w:hAnsi="Garamond" w:cs="Arial"/>
          <w:sz w:val="32"/>
          <w:szCs w:val="32"/>
        </w:rPr>
      </w:pPr>
      <w:r w:rsidRPr="00F02866">
        <w:rPr>
          <w:rFonts w:ascii="Garamond" w:hAnsi="Garamond" w:cs="Arial"/>
          <w:sz w:val="32"/>
          <w:szCs w:val="32"/>
        </w:rPr>
        <w:t>Un desacuerdo con los poderes públicos importante fue el relativo a la Declaración de Impacto Ambiental negativa a la Aut</w:t>
      </w:r>
      <w:r w:rsidR="00CB70F0" w:rsidRPr="00F02866">
        <w:rPr>
          <w:rFonts w:ascii="Garamond" w:hAnsi="Garamond" w:cs="Arial"/>
          <w:sz w:val="32"/>
          <w:szCs w:val="32"/>
        </w:rPr>
        <w:t>ovía A-40, tramo Cuenca-Teruel. Sobre el contenido de la declaración de impacto ambi</w:t>
      </w:r>
      <w:r w:rsidR="00A63492" w:rsidRPr="00F02866">
        <w:rPr>
          <w:rFonts w:ascii="Garamond" w:hAnsi="Garamond" w:cs="Arial"/>
          <w:sz w:val="32"/>
          <w:szCs w:val="32"/>
        </w:rPr>
        <w:t xml:space="preserve">ental, </w:t>
      </w:r>
      <w:r w:rsidR="00F41698">
        <w:rPr>
          <w:rFonts w:ascii="Garamond" w:hAnsi="Garamond" w:cs="Arial"/>
          <w:sz w:val="32"/>
          <w:szCs w:val="32"/>
        </w:rPr>
        <w:t>se</w:t>
      </w:r>
      <w:r w:rsidR="00A63492" w:rsidRPr="00F02866">
        <w:rPr>
          <w:rFonts w:ascii="Garamond" w:hAnsi="Garamond" w:cs="Arial"/>
          <w:sz w:val="32"/>
          <w:szCs w:val="32"/>
        </w:rPr>
        <w:t xml:space="preserve"> comprobó</w:t>
      </w:r>
      <w:r w:rsidR="00CB70F0" w:rsidRPr="00F02866">
        <w:rPr>
          <w:rFonts w:ascii="Garamond" w:hAnsi="Garamond" w:cs="Arial"/>
          <w:sz w:val="32"/>
          <w:szCs w:val="32"/>
        </w:rPr>
        <w:t xml:space="preserve"> que contenía errores, falsedades y contradi</w:t>
      </w:r>
      <w:r w:rsidR="00A63492" w:rsidRPr="00F02866">
        <w:rPr>
          <w:rFonts w:ascii="Garamond" w:hAnsi="Garamond" w:cs="Arial"/>
          <w:sz w:val="32"/>
          <w:szCs w:val="32"/>
        </w:rPr>
        <w:t>cciones de carácter científico</w:t>
      </w:r>
      <w:r w:rsidR="00CB70F0" w:rsidRPr="00F02866">
        <w:rPr>
          <w:rFonts w:ascii="Garamond" w:hAnsi="Garamond" w:cs="Arial"/>
          <w:sz w:val="32"/>
          <w:szCs w:val="32"/>
        </w:rPr>
        <w:t>. El Ministro del Ministerio de Fomento (ministra en este caso) no consideró oportuno, como había sido frecuente en otros similares, resolver en Consejo de Ministros la controversia con el Ministerio de Medio Ambiente. La Ministra optó por finalizar el estudio informativo. Ante este acto</w:t>
      </w:r>
      <w:r w:rsidR="00A63492" w:rsidRPr="00F02866">
        <w:rPr>
          <w:rFonts w:ascii="Garamond" w:hAnsi="Garamond" w:cs="Arial"/>
          <w:sz w:val="32"/>
          <w:szCs w:val="32"/>
        </w:rPr>
        <w:t xml:space="preserve"> de finalización,</w:t>
      </w:r>
      <w:r w:rsidR="00CB70F0" w:rsidRPr="00F02866">
        <w:rPr>
          <w:rFonts w:ascii="Garamond" w:hAnsi="Garamond" w:cs="Arial"/>
          <w:sz w:val="32"/>
          <w:szCs w:val="32"/>
        </w:rPr>
        <w:t xml:space="preserve"> </w:t>
      </w:r>
      <w:r w:rsidR="00F41698">
        <w:rPr>
          <w:rFonts w:ascii="Garamond" w:hAnsi="Garamond" w:cs="Arial"/>
          <w:sz w:val="32"/>
          <w:szCs w:val="32"/>
        </w:rPr>
        <w:t>se</w:t>
      </w:r>
      <w:r w:rsidR="00CB70F0" w:rsidRPr="00F02866">
        <w:rPr>
          <w:rFonts w:ascii="Garamond" w:hAnsi="Garamond" w:cs="Arial"/>
          <w:sz w:val="32"/>
          <w:szCs w:val="32"/>
        </w:rPr>
        <w:t xml:space="preserve"> interpuso </w:t>
      </w:r>
      <w:r w:rsidR="00F41698">
        <w:rPr>
          <w:rFonts w:ascii="Garamond" w:hAnsi="Garamond" w:cs="Arial"/>
          <w:sz w:val="32"/>
          <w:szCs w:val="32"/>
        </w:rPr>
        <w:t xml:space="preserve">un </w:t>
      </w:r>
      <w:r w:rsidR="00CB70F0" w:rsidRPr="00F02866">
        <w:rPr>
          <w:rFonts w:ascii="Garamond" w:hAnsi="Garamond" w:cs="Arial"/>
          <w:sz w:val="32"/>
          <w:szCs w:val="32"/>
        </w:rPr>
        <w:t>Recurso Potestativo de Reposición que tuvo</w:t>
      </w:r>
      <w:r w:rsidR="00C8045B" w:rsidRPr="00F02866">
        <w:rPr>
          <w:rFonts w:ascii="Garamond" w:hAnsi="Garamond" w:cs="Arial"/>
          <w:sz w:val="32"/>
          <w:szCs w:val="32"/>
        </w:rPr>
        <w:t>, curiosamente,</w:t>
      </w:r>
      <w:r w:rsidR="00CB70F0" w:rsidRPr="00F02866">
        <w:rPr>
          <w:rFonts w:ascii="Garamond" w:hAnsi="Garamond" w:cs="Arial"/>
          <w:sz w:val="32"/>
          <w:szCs w:val="32"/>
        </w:rPr>
        <w:t xml:space="preserve"> dos contes</w:t>
      </w:r>
      <w:r w:rsidR="00C8045B" w:rsidRPr="00F02866">
        <w:rPr>
          <w:rFonts w:ascii="Garamond" w:hAnsi="Garamond" w:cs="Arial"/>
          <w:sz w:val="32"/>
          <w:szCs w:val="32"/>
        </w:rPr>
        <w:t>taciones: en una primera</w:t>
      </w:r>
      <w:r w:rsidR="00A63492" w:rsidRPr="00F02866">
        <w:rPr>
          <w:rFonts w:ascii="Garamond" w:hAnsi="Garamond" w:cs="Arial"/>
          <w:sz w:val="32"/>
          <w:szCs w:val="32"/>
        </w:rPr>
        <w:t>,</w:t>
      </w:r>
      <w:r w:rsidR="00C8045B" w:rsidRPr="00F02866">
        <w:rPr>
          <w:rFonts w:ascii="Garamond" w:hAnsi="Garamond" w:cs="Arial"/>
          <w:sz w:val="32"/>
          <w:szCs w:val="32"/>
        </w:rPr>
        <w:t xml:space="preserve"> lo único que se  decía es que </w:t>
      </w:r>
      <w:r w:rsidR="000C4835">
        <w:rPr>
          <w:rFonts w:ascii="Garamond" w:hAnsi="Garamond" w:cs="Arial"/>
          <w:sz w:val="32"/>
          <w:szCs w:val="32"/>
        </w:rPr>
        <w:t>se fuese</w:t>
      </w:r>
      <w:r w:rsidR="00C8045B" w:rsidRPr="00F02866">
        <w:rPr>
          <w:rFonts w:ascii="Garamond" w:hAnsi="Garamond" w:cs="Arial"/>
          <w:sz w:val="32"/>
          <w:szCs w:val="32"/>
        </w:rPr>
        <w:t xml:space="preserve"> a los tribunales sin dar más explicaciones y en una segunda, que coincide con la presencia de un nuevo Ministro de Fomento, se  desestimaba el recurso en</w:t>
      </w:r>
      <w:r w:rsidR="00A63492" w:rsidRPr="00F02866">
        <w:rPr>
          <w:rFonts w:ascii="Garamond" w:hAnsi="Garamond" w:cs="Arial"/>
          <w:sz w:val="32"/>
          <w:szCs w:val="32"/>
        </w:rPr>
        <w:t xml:space="preserve"> base a que se había seguido en correcta forma</w:t>
      </w:r>
      <w:r w:rsidR="00165E38" w:rsidRPr="00F02866">
        <w:rPr>
          <w:rFonts w:ascii="Garamond" w:hAnsi="Garamond" w:cs="Arial"/>
          <w:sz w:val="32"/>
          <w:szCs w:val="32"/>
        </w:rPr>
        <w:t xml:space="preserve"> el</w:t>
      </w:r>
      <w:r w:rsidR="00CA7B21" w:rsidRPr="00F02866">
        <w:rPr>
          <w:rFonts w:ascii="Garamond" w:hAnsi="Garamond" w:cs="Arial"/>
          <w:sz w:val="32"/>
          <w:szCs w:val="32"/>
        </w:rPr>
        <w:t xml:space="preserve"> </w:t>
      </w:r>
      <w:r w:rsidR="00C8045B" w:rsidRPr="00F02866">
        <w:rPr>
          <w:rFonts w:ascii="Garamond" w:hAnsi="Garamond" w:cs="Arial"/>
          <w:sz w:val="32"/>
          <w:szCs w:val="32"/>
        </w:rPr>
        <w:t>procedimiento administrativo estableci</w:t>
      </w:r>
      <w:r w:rsidR="00165E38" w:rsidRPr="00F02866">
        <w:rPr>
          <w:rFonts w:ascii="Garamond" w:hAnsi="Garamond" w:cs="Arial"/>
          <w:sz w:val="32"/>
          <w:szCs w:val="32"/>
        </w:rPr>
        <w:t>do</w:t>
      </w:r>
      <w:r w:rsidR="00A63492" w:rsidRPr="00F02866">
        <w:rPr>
          <w:rFonts w:ascii="Garamond" w:hAnsi="Garamond" w:cs="Arial"/>
          <w:sz w:val="32"/>
          <w:szCs w:val="32"/>
        </w:rPr>
        <w:t>. N</w:t>
      </w:r>
      <w:r w:rsidR="00C8045B" w:rsidRPr="00F02866">
        <w:rPr>
          <w:rFonts w:ascii="Garamond" w:hAnsi="Garamond" w:cs="Arial"/>
          <w:sz w:val="32"/>
          <w:szCs w:val="32"/>
        </w:rPr>
        <w:t>o se contestó al fondo de las alegaciones planteadas (adjuntamos como anexos</w:t>
      </w:r>
      <w:r w:rsidR="007E2C4D" w:rsidRPr="00F02866">
        <w:rPr>
          <w:rFonts w:ascii="Garamond" w:hAnsi="Garamond" w:cs="Arial"/>
          <w:sz w:val="32"/>
          <w:szCs w:val="32"/>
        </w:rPr>
        <w:t xml:space="preserve"> nº 1 y nº 2,</w:t>
      </w:r>
      <w:r w:rsidR="00C8045B" w:rsidRPr="00F02866">
        <w:rPr>
          <w:rFonts w:ascii="Garamond" w:hAnsi="Garamond" w:cs="Arial"/>
          <w:sz w:val="32"/>
          <w:szCs w:val="32"/>
        </w:rPr>
        <w:t xml:space="preserve"> el texto del Recurso de 6 de mayo de 2009</w:t>
      </w:r>
      <w:r w:rsidR="000C4835">
        <w:rPr>
          <w:rFonts w:ascii="Garamond" w:hAnsi="Garamond" w:cs="Arial"/>
          <w:sz w:val="32"/>
          <w:szCs w:val="32"/>
        </w:rPr>
        <w:t xml:space="preserve">, que presentó la Plataforma Cívica por Cuenca, </w:t>
      </w:r>
      <w:r w:rsidR="00C8045B" w:rsidRPr="00F02866">
        <w:rPr>
          <w:rFonts w:ascii="Garamond" w:hAnsi="Garamond" w:cs="Arial"/>
          <w:sz w:val="32"/>
          <w:szCs w:val="32"/>
        </w:rPr>
        <w:t xml:space="preserve"> y la contestación del Ministerio de Fomento de 19/04/2010). Previamente, con fecha de 22/04/2009,  había</w:t>
      </w:r>
      <w:r w:rsidR="000C4835">
        <w:rPr>
          <w:rFonts w:ascii="Garamond" w:hAnsi="Garamond" w:cs="Arial"/>
          <w:sz w:val="32"/>
          <w:szCs w:val="32"/>
        </w:rPr>
        <w:t xml:space="preserve">n </w:t>
      </w:r>
      <w:r w:rsidR="00C8045B" w:rsidRPr="00F02866">
        <w:rPr>
          <w:rFonts w:ascii="Garamond" w:hAnsi="Garamond" w:cs="Arial"/>
          <w:sz w:val="32"/>
          <w:szCs w:val="32"/>
        </w:rPr>
        <w:t xml:space="preserve"> consultado al Ministerio de Medio Ambiente acerca de todos esos errores, contradicciones </w:t>
      </w:r>
      <w:r w:rsidR="00CB13D6" w:rsidRPr="00F02866">
        <w:rPr>
          <w:rFonts w:ascii="Garamond" w:hAnsi="Garamond" w:cs="Arial"/>
          <w:sz w:val="32"/>
          <w:szCs w:val="32"/>
        </w:rPr>
        <w:t xml:space="preserve">y falsedades que </w:t>
      </w:r>
      <w:r w:rsidR="00761CD7">
        <w:rPr>
          <w:rFonts w:ascii="Garamond" w:hAnsi="Garamond" w:cs="Arial"/>
          <w:sz w:val="32"/>
          <w:szCs w:val="32"/>
        </w:rPr>
        <w:t>se habían</w:t>
      </w:r>
      <w:r w:rsidR="00CB13D6" w:rsidRPr="00F02866">
        <w:rPr>
          <w:rFonts w:ascii="Garamond" w:hAnsi="Garamond" w:cs="Arial"/>
          <w:sz w:val="32"/>
          <w:szCs w:val="32"/>
        </w:rPr>
        <w:t xml:space="preserve"> detectado en el documento de la Declaración de Impacto Ambiental; esa consulta jamás obtuvo respuesta</w:t>
      </w:r>
      <w:r w:rsidR="007E2C4D" w:rsidRPr="00F02866">
        <w:rPr>
          <w:rFonts w:ascii="Garamond" w:hAnsi="Garamond" w:cs="Arial"/>
          <w:sz w:val="32"/>
          <w:szCs w:val="32"/>
        </w:rPr>
        <w:t xml:space="preserve"> (adjuntam</w:t>
      </w:r>
      <w:r w:rsidR="00165E38" w:rsidRPr="00F02866">
        <w:rPr>
          <w:rFonts w:ascii="Garamond" w:hAnsi="Garamond" w:cs="Arial"/>
          <w:sz w:val="32"/>
          <w:szCs w:val="32"/>
        </w:rPr>
        <w:t>os esas consultas en anexo nº3)</w:t>
      </w:r>
      <w:r w:rsidR="00CB13D6" w:rsidRPr="00F02866">
        <w:rPr>
          <w:rFonts w:ascii="Garamond" w:hAnsi="Garamond" w:cs="Arial"/>
          <w:sz w:val="32"/>
          <w:szCs w:val="32"/>
        </w:rPr>
        <w:t>.</w:t>
      </w:r>
    </w:p>
    <w:p w:rsidR="00CB13D6" w:rsidRPr="00F02866" w:rsidRDefault="00CB13D6" w:rsidP="00921B10">
      <w:pPr>
        <w:spacing w:after="0" w:line="240" w:lineRule="auto"/>
        <w:rPr>
          <w:rFonts w:ascii="Garamond" w:hAnsi="Garamond" w:cs="Arial"/>
          <w:sz w:val="32"/>
          <w:szCs w:val="32"/>
        </w:rPr>
      </w:pPr>
    </w:p>
    <w:p w:rsidR="009C3975" w:rsidRPr="00F02866" w:rsidRDefault="00165E38" w:rsidP="00921B10">
      <w:pPr>
        <w:spacing w:after="0" w:line="240" w:lineRule="auto"/>
        <w:rPr>
          <w:rFonts w:ascii="Garamond" w:hAnsi="Garamond" w:cs="Arial"/>
          <w:sz w:val="32"/>
          <w:szCs w:val="32"/>
        </w:rPr>
      </w:pPr>
      <w:r w:rsidRPr="00F02866">
        <w:rPr>
          <w:rFonts w:ascii="Garamond" w:hAnsi="Garamond" w:cs="Arial"/>
          <w:sz w:val="32"/>
          <w:szCs w:val="32"/>
        </w:rPr>
        <w:t xml:space="preserve">Con estos antecedentes creemos que es </w:t>
      </w:r>
      <w:r w:rsidR="00E465EB" w:rsidRPr="00F02866">
        <w:rPr>
          <w:rFonts w:ascii="Garamond" w:hAnsi="Garamond" w:cs="Arial"/>
          <w:sz w:val="32"/>
          <w:szCs w:val="32"/>
        </w:rPr>
        <w:t>comprensible</w:t>
      </w:r>
      <w:r w:rsidRPr="00F02866">
        <w:rPr>
          <w:rFonts w:ascii="Garamond" w:hAnsi="Garamond" w:cs="Arial"/>
          <w:sz w:val="32"/>
          <w:szCs w:val="32"/>
        </w:rPr>
        <w:t xml:space="preserve"> el rechazo de</w:t>
      </w:r>
      <w:r w:rsidR="00CB13D6" w:rsidRPr="00F02866">
        <w:rPr>
          <w:rFonts w:ascii="Garamond" w:hAnsi="Garamond" w:cs="Arial"/>
          <w:sz w:val="32"/>
          <w:szCs w:val="32"/>
        </w:rPr>
        <w:t xml:space="preserve"> esta pro</w:t>
      </w:r>
      <w:r w:rsidRPr="00F02866">
        <w:rPr>
          <w:rFonts w:ascii="Garamond" w:hAnsi="Garamond" w:cs="Arial"/>
          <w:sz w:val="32"/>
          <w:szCs w:val="32"/>
        </w:rPr>
        <w:t>puesta para declarar de declaración de la RBVC</w:t>
      </w:r>
      <w:r w:rsidR="00CB13D6" w:rsidRPr="00F02866">
        <w:rPr>
          <w:rFonts w:ascii="Garamond" w:hAnsi="Garamond" w:cs="Arial"/>
          <w:sz w:val="32"/>
          <w:szCs w:val="32"/>
        </w:rPr>
        <w:t xml:space="preserve">, </w:t>
      </w:r>
      <w:r w:rsidRPr="00F02866">
        <w:rPr>
          <w:rFonts w:ascii="Garamond" w:hAnsi="Garamond" w:cs="Arial"/>
          <w:sz w:val="32"/>
          <w:szCs w:val="32"/>
        </w:rPr>
        <w:t xml:space="preserve">pues entendemos que </w:t>
      </w:r>
      <w:r w:rsidR="00A63492" w:rsidRPr="00F02866">
        <w:rPr>
          <w:rFonts w:ascii="Garamond" w:hAnsi="Garamond" w:cs="Arial"/>
          <w:sz w:val="32"/>
          <w:szCs w:val="32"/>
        </w:rPr>
        <w:t>dificul</w:t>
      </w:r>
      <w:r w:rsidRPr="00F02866">
        <w:rPr>
          <w:rFonts w:ascii="Garamond" w:hAnsi="Garamond" w:cs="Arial"/>
          <w:sz w:val="32"/>
          <w:szCs w:val="32"/>
        </w:rPr>
        <w:t>ta</w:t>
      </w:r>
      <w:r w:rsidR="00CB13D6" w:rsidRPr="00F02866">
        <w:rPr>
          <w:rFonts w:ascii="Garamond" w:hAnsi="Garamond" w:cs="Arial"/>
          <w:sz w:val="32"/>
          <w:szCs w:val="32"/>
        </w:rPr>
        <w:t xml:space="preserve"> la posibilidad de que algún día pueda implantarse la autovía Cuenca-Teruel </w:t>
      </w:r>
      <w:r w:rsidRPr="00F02866">
        <w:rPr>
          <w:rFonts w:ascii="Garamond" w:hAnsi="Garamond" w:cs="Arial"/>
          <w:sz w:val="32"/>
          <w:szCs w:val="32"/>
        </w:rPr>
        <w:t>y otras infraestructuras en su territorio.</w:t>
      </w:r>
    </w:p>
    <w:p w:rsidR="009C3975" w:rsidRPr="00F02866" w:rsidRDefault="009C3975" w:rsidP="00921B10">
      <w:pPr>
        <w:spacing w:after="0" w:line="240" w:lineRule="auto"/>
        <w:rPr>
          <w:rFonts w:ascii="Garamond" w:hAnsi="Garamond" w:cs="Arial"/>
          <w:sz w:val="32"/>
          <w:szCs w:val="32"/>
        </w:rPr>
      </w:pPr>
    </w:p>
    <w:p w:rsidR="00C27B2C" w:rsidRPr="00F02866" w:rsidRDefault="005226FB" w:rsidP="00921B10">
      <w:pPr>
        <w:spacing w:after="0" w:line="240" w:lineRule="auto"/>
        <w:rPr>
          <w:rFonts w:ascii="Garamond" w:hAnsi="Garamond" w:cs="Arial"/>
          <w:b/>
          <w:sz w:val="32"/>
          <w:szCs w:val="32"/>
        </w:rPr>
      </w:pPr>
      <w:r>
        <w:rPr>
          <w:rFonts w:ascii="Garamond" w:hAnsi="Garamond" w:cs="Arial"/>
          <w:b/>
          <w:sz w:val="32"/>
          <w:szCs w:val="32"/>
        </w:rPr>
        <w:t>S</w:t>
      </w:r>
      <w:r w:rsidR="009C3975" w:rsidRPr="00F02866">
        <w:rPr>
          <w:rFonts w:ascii="Garamond" w:hAnsi="Garamond" w:cs="Arial"/>
          <w:b/>
          <w:sz w:val="32"/>
          <w:szCs w:val="32"/>
        </w:rPr>
        <w:t xml:space="preserve">eñalamos </w:t>
      </w:r>
      <w:r>
        <w:rPr>
          <w:rFonts w:ascii="Garamond" w:hAnsi="Garamond" w:cs="Arial"/>
          <w:b/>
          <w:sz w:val="32"/>
          <w:szCs w:val="32"/>
        </w:rPr>
        <w:t xml:space="preserve">también </w:t>
      </w:r>
      <w:r w:rsidR="009C3975" w:rsidRPr="00F02866">
        <w:rPr>
          <w:rFonts w:ascii="Garamond" w:hAnsi="Garamond" w:cs="Arial"/>
          <w:b/>
          <w:sz w:val="32"/>
          <w:szCs w:val="32"/>
        </w:rPr>
        <w:t>que nos gustaría que en el propio documento de la reserva que el Estado Español va a presentar a la UNESCO; se exprese claramente que ese territorio e</w:t>
      </w:r>
      <w:r w:rsidR="000C4835">
        <w:rPr>
          <w:rFonts w:ascii="Garamond" w:hAnsi="Garamond" w:cs="Arial"/>
          <w:b/>
          <w:sz w:val="32"/>
          <w:szCs w:val="32"/>
        </w:rPr>
        <w:t>s</w:t>
      </w:r>
      <w:r w:rsidR="009C3975" w:rsidRPr="00F02866">
        <w:rPr>
          <w:rFonts w:ascii="Garamond" w:hAnsi="Garamond" w:cs="Arial"/>
          <w:b/>
          <w:sz w:val="32"/>
          <w:szCs w:val="32"/>
        </w:rPr>
        <w:t xml:space="preserve"> un territorio deprimido y que necesita inversiones reales, tanto públicas como privadas, para tener la posibilidad de re</w:t>
      </w:r>
      <w:r w:rsidR="00761CD7">
        <w:rPr>
          <w:rFonts w:ascii="Garamond" w:hAnsi="Garamond" w:cs="Arial"/>
          <w:b/>
          <w:sz w:val="32"/>
          <w:szCs w:val="32"/>
        </w:rPr>
        <w:t>-</w:t>
      </w:r>
      <w:r w:rsidR="009C3975" w:rsidRPr="00F02866">
        <w:rPr>
          <w:rFonts w:ascii="Garamond" w:hAnsi="Garamond" w:cs="Arial"/>
          <w:b/>
          <w:sz w:val="32"/>
          <w:szCs w:val="32"/>
        </w:rPr>
        <w:t>direccionar en sentido positivo su estado socioeconómico y se establezcan ya en el propio documento una serie de corredores para implantar infraestructuras lineales (particularmente la Autovía Cuenca-Teruel</w:t>
      </w:r>
      <w:r>
        <w:rPr>
          <w:rFonts w:ascii="Garamond" w:hAnsi="Garamond" w:cs="Arial"/>
          <w:b/>
          <w:sz w:val="32"/>
          <w:szCs w:val="32"/>
        </w:rPr>
        <w:t>, y la que partiendo de ésta</w:t>
      </w:r>
      <w:r w:rsidR="00EA4579">
        <w:rPr>
          <w:rFonts w:ascii="Garamond" w:hAnsi="Garamond" w:cs="Arial"/>
          <w:b/>
          <w:sz w:val="32"/>
          <w:szCs w:val="32"/>
        </w:rPr>
        <w:t>,</w:t>
      </w:r>
      <w:r>
        <w:rPr>
          <w:rFonts w:ascii="Garamond" w:hAnsi="Garamond" w:cs="Arial"/>
          <w:b/>
          <w:sz w:val="32"/>
          <w:szCs w:val="32"/>
        </w:rPr>
        <w:t xml:space="preserve"> desde </w:t>
      </w:r>
      <w:proofErr w:type="spellStart"/>
      <w:r>
        <w:rPr>
          <w:rFonts w:ascii="Garamond" w:hAnsi="Garamond" w:cs="Arial"/>
          <w:b/>
          <w:sz w:val="32"/>
          <w:szCs w:val="32"/>
        </w:rPr>
        <w:t>Ademuz</w:t>
      </w:r>
      <w:proofErr w:type="spellEnd"/>
      <w:r w:rsidR="00EA4579">
        <w:rPr>
          <w:rFonts w:ascii="Garamond" w:hAnsi="Garamond" w:cs="Arial"/>
          <w:b/>
          <w:sz w:val="32"/>
          <w:szCs w:val="32"/>
        </w:rPr>
        <w:t>,</w:t>
      </w:r>
      <w:r>
        <w:rPr>
          <w:rFonts w:ascii="Garamond" w:hAnsi="Garamond" w:cs="Arial"/>
          <w:b/>
          <w:sz w:val="32"/>
          <w:szCs w:val="32"/>
        </w:rPr>
        <w:t xml:space="preserve"> enlaza con la A3 en Utiel y con la A31 en Almansa</w:t>
      </w:r>
      <w:r w:rsidR="009C3975" w:rsidRPr="00F02866">
        <w:rPr>
          <w:rFonts w:ascii="Garamond" w:hAnsi="Garamond" w:cs="Arial"/>
          <w:b/>
          <w:sz w:val="32"/>
          <w:szCs w:val="32"/>
        </w:rPr>
        <w:t>.</w:t>
      </w:r>
    </w:p>
    <w:p w:rsidR="00E3037E" w:rsidRDefault="00E3037E" w:rsidP="00921B10">
      <w:pPr>
        <w:spacing w:after="0" w:line="240" w:lineRule="auto"/>
        <w:rPr>
          <w:rFonts w:ascii="Garamond" w:hAnsi="Garamond" w:cs="Arial"/>
          <w:b/>
          <w:sz w:val="32"/>
          <w:szCs w:val="32"/>
        </w:rPr>
      </w:pPr>
    </w:p>
    <w:p w:rsidR="00085E2A" w:rsidRDefault="00085E2A" w:rsidP="00921B10">
      <w:pPr>
        <w:spacing w:after="0" w:line="240" w:lineRule="auto"/>
        <w:rPr>
          <w:rFonts w:ascii="Garamond" w:hAnsi="Garamond" w:cs="Arial"/>
          <w:b/>
          <w:sz w:val="32"/>
          <w:szCs w:val="32"/>
        </w:rPr>
      </w:pPr>
    </w:p>
    <w:p w:rsidR="00085E2A" w:rsidRDefault="00085E2A" w:rsidP="00921B10">
      <w:pPr>
        <w:spacing w:after="0" w:line="240" w:lineRule="auto"/>
        <w:rPr>
          <w:rFonts w:ascii="Garamond" w:hAnsi="Garamond" w:cs="Arial"/>
          <w:b/>
          <w:sz w:val="32"/>
          <w:szCs w:val="32"/>
        </w:rPr>
      </w:pPr>
    </w:p>
    <w:p w:rsidR="00085E2A" w:rsidRPr="00F02866" w:rsidRDefault="00085E2A" w:rsidP="00921B10">
      <w:pPr>
        <w:spacing w:after="0" w:line="240" w:lineRule="auto"/>
        <w:rPr>
          <w:rFonts w:ascii="Garamond" w:hAnsi="Garamond" w:cs="Arial"/>
          <w:b/>
          <w:sz w:val="32"/>
          <w:szCs w:val="32"/>
        </w:rPr>
      </w:pPr>
    </w:p>
    <w:p w:rsidR="007014BF" w:rsidRDefault="007014BF" w:rsidP="00921B10">
      <w:pPr>
        <w:spacing w:after="0" w:line="240" w:lineRule="auto"/>
        <w:rPr>
          <w:rFonts w:ascii="Garamond" w:hAnsi="Garamond" w:cs="Arial"/>
          <w:sz w:val="32"/>
          <w:szCs w:val="32"/>
        </w:rPr>
      </w:pPr>
    </w:p>
    <w:p w:rsidR="007014BF" w:rsidRDefault="007014BF" w:rsidP="00921B10">
      <w:pPr>
        <w:spacing w:after="0" w:line="240" w:lineRule="auto"/>
        <w:rPr>
          <w:rFonts w:ascii="Garamond" w:hAnsi="Garamond" w:cs="Arial"/>
          <w:sz w:val="32"/>
          <w:szCs w:val="32"/>
        </w:rPr>
      </w:pPr>
    </w:p>
    <w:p w:rsidR="00085E2A" w:rsidRDefault="00E3037E" w:rsidP="00921B10">
      <w:pPr>
        <w:spacing w:after="0" w:line="240" w:lineRule="auto"/>
        <w:rPr>
          <w:rFonts w:ascii="Garamond" w:hAnsi="Garamond" w:cs="Arial"/>
          <w:sz w:val="32"/>
          <w:szCs w:val="32"/>
        </w:rPr>
      </w:pPr>
      <w:r w:rsidRPr="00F02866">
        <w:rPr>
          <w:rFonts w:ascii="Garamond" w:hAnsi="Garamond" w:cs="Arial"/>
          <w:sz w:val="32"/>
          <w:szCs w:val="32"/>
        </w:rPr>
        <w:t>Dicha</w:t>
      </w:r>
      <w:r w:rsidR="00085E2A">
        <w:rPr>
          <w:rFonts w:ascii="Garamond" w:hAnsi="Garamond" w:cs="Arial"/>
          <w:sz w:val="32"/>
          <w:szCs w:val="32"/>
        </w:rPr>
        <w:t>s</w:t>
      </w:r>
      <w:r w:rsidRPr="00F02866">
        <w:rPr>
          <w:rFonts w:ascii="Garamond" w:hAnsi="Garamond" w:cs="Arial"/>
          <w:sz w:val="32"/>
          <w:szCs w:val="32"/>
        </w:rPr>
        <w:t xml:space="preserve"> autov</w:t>
      </w:r>
      <w:r w:rsidR="00761CD7">
        <w:rPr>
          <w:rFonts w:ascii="Garamond" w:hAnsi="Garamond" w:cs="Arial"/>
          <w:sz w:val="32"/>
          <w:szCs w:val="32"/>
        </w:rPr>
        <w:t>í</w:t>
      </w:r>
      <w:r w:rsidRPr="00F02866">
        <w:rPr>
          <w:rFonts w:ascii="Garamond" w:hAnsi="Garamond" w:cs="Arial"/>
          <w:sz w:val="32"/>
          <w:szCs w:val="32"/>
        </w:rPr>
        <w:t>a</w:t>
      </w:r>
      <w:r w:rsidR="00085E2A">
        <w:rPr>
          <w:rFonts w:ascii="Garamond" w:hAnsi="Garamond" w:cs="Arial"/>
          <w:sz w:val="32"/>
          <w:szCs w:val="32"/>
        </w:rPr>
        <w:t>s</w:t>
      </w:r>
      <w:r w:rsidR="00761CD7">
        <w:rPr>
          <w:rFonts w:ascii="Garamond" w:hAnsi="Garamond" w:cs="Arial"/>
          <w:sz w:val="32"/>
          <w:szCs w:val="32"/>
        </w:rPr>
        <w:t xml:space="preserve"> </w:t>
      </w:r>
      <w:r w:rsidR="00085E2A">
        <w:rPr>
          <w:rFonts w:ascii="Garamond" w:hAnsi="Garamond" w:cs="Arial"/>
          <w:sz w:val="32"/>
          <w:szCs w:val="32"/>
        </w:rPr>
        <w:t>son partes de ejes</w:t>
      </w:r>
      <w:r w:rsidRPr="00F02866">
        <w:rPr>
          <w:rFonts w:ascii="Garamond" w:hAnsi="Garamond" w:cs="Arial"/>
          <w:sz w:val="32"/>
          <w:szCs w:val="32"/>
        </w:rPr>
        <w:t xml:space="preserve"> de trascendencia nacio</w:t>
      </w:r>
      <w:r w:rsidR="00761CD7">
        <w:rPr>
          <w:rFonts w:ascii="Garamond" w:hAnsi="Garamond" w:cs="Arial"/>
          <w:sz w:val="32"/>
          <w:szCs w:val="32"/>
        </w:rPr>
        <w:t>nal</w:t>
      </w:r>
      <w:r w:rsidRPr="00F02866">
        <w:rPr>
          <w:rFonts w:ascii="Garamond" w:hAnsi="Garamond" w:cs="Arial"/>
          <w:sz w:val="32"/>
          <w:szCs w:val="32"/>
        </w:rPr>
        <w:t xml:space="preserve">, </w:t>
      </w:r>
      <w:r w:rsidR="00085E2A">
        <w:rPr>
          <w:rFonts w:ascii="Garamond" w:hAnsi="Garamond" w:cs="Arial"/>
          <w:sz w:val="32"/>
          <w:szCs w:val="32"/>
        </w:rPr>
        <w:t xml:space="preserve">más allá de servir a Castilla La Mancha o a Aragón, y contribuirán a cohesionar el territorio español (no marginando a dos de sus provincias más olvidadas), y a mallar la red de comunicaciones </w:t>
      </w:r>
      <w:r w:rsidR="000C4835">
        <w:rPr>
          <w:rFonts w:ascii="Garamond" w:hAnsi="Garamond" w:cs="Arial"/>
          <w:sz w:val="32"/>
          <w:szCs w:val="32"/>
        </w:rPr>
        <w:t xml:space="preserve"> </w:t>
      </w:r>
      <w:r w:rsidR="00085E2A">
        <w:rPr>
          <w:rFonts w:ascii="Garamond" w:hAnsi="Garamond" w:cs="Arial"/>
          <w:sz w:val="32"/>
          <w:szCs w:val="32"/>
        </w:rPr>
        <w:t xml:space="preserve">carreteras de alta capacidad. </w:t>
      </w:r>
    </w:p>
    <w:p w:rsidR="00EA4579" w:rsidRDefault="00EA4579" w:rsidP="00921B10">
      <w:pPr>
        <w:spacing w:after="0" w:line="240" w:lineRule="auto"/>
        <w:rPr>
          <w:rFonts w:ascii="Garamond" w:hAnsi="Garamond" w:cs="Arial"/>
          <w:sz w:val="32"/>
          <w:szCs w:val="32"/>
        </w:rPr>
      </w:pPr>
    </w:p>
    <w:p w:rsidR="00761CD7" w:rsidRDefault="00085E2A" w:rsidP="00921B10">
      <w:pPr>
        <w:spacing w:after="0" w:line="240" w:lineRule="auto"/>
        <w:rPr>
          <w:rFonts w:ascii="Garamond" w:hAnsi="Garamond" w:cs="Arial"/>
          <w:sz w:val="32"/>
          <w:szCs w:val="32"/>
        </w:rPr>
      </w:pPr>
      <w:r>
        <w:rPr>
          <w:rFonts w:ascii="Garamond" w:hAnsi="Garamond" w:cs="Arial"/>
          <w:sz w:val="32"/>
          <w:szCs w:val="32"/>
        </w:rPr>
        <w:t xml:space="preserve">La primera autovía </w:t>
      </w:r>
      <w:r w:rsidR="000C4835">
        <w:rPr>
          <w:rFonts w:ascii="Garamond" w:hAnsi="Garamond" w:cs="Arial"/>
          <w:sz w:val="32"/>
          <w:szCs w:val="32"/>
        </w:rPr>
        <w:t>(</w:t>
      </w:r>
      <w:r w:rsidR="00EA4579">
        <w:rPr>
          <w:rFonts w:ascii="Garamond" w:hAnsi="Garamond" w:cs="Arial"/>
          <w:sz w:val="32"/>
          <w:szCs w:val="32"/>
        </w:rPr>
        <w:t xml:space="preserve">A40 y su prolongación) </w:t>
      </w:r>
      <w:r w:rsidR="00E3037E" w:rsidRPr="00F02866">
        <w:rPr>
          <w:rFonts w:ascii="Garamond" w:hAnsi="Garamond" w:cs="Arial"/>
          <w:sz w:val="32"/>
          <w:szCs w:val="32"/>
        </w:rPr>
        <w:t xml:space="preserve"> enlaza</w:t>
      </w:r>
      <w:r w:rsidR="00761CD7">
        <w:rPr>
          <w:rFonts w:ascii="Garamond" w:hAnsi="Garamond" w:cs="Arial"/>
          <w:sz w:val="32"/>
          <w:szCs w:val="32"/>
        </w:rPr>
        <w:t>rá</w:t>
      </w:r>
      <w:r w:rsidR="00E3037E" w:rsidRPr="00F02866">
        <w:rPr>
          <w:rFonts w:ascii="Garamond" w:hAnsi="Garamond" w:cs="Arial"/>
          <w:sz w:val="32"/>
          <w:szCs w:val="32"/>
        </w:rPr>
        <w:t xml:space="preserve"> Madrid con el Mediterráneo en el entorno de Tarragona, pasando por Cuenca</w:t>
      </w:r>
      <w:r w:rsidR="000C4835">
        <w:rPr>
          <w:rFonts w:ascii="Garamond" w:hAnsi="Garamond" w:cs="Arial"/>
          <w:sz w:val="32"/>
          <w:szCs w:val="32"/>
        </w:rPr>
        <w:t>,</w:t>
      </w:r>
      <w:r w:rsidR="00E3037E" w:rsidRPr="00F02866">
        <w:rPr>
          <w:rFonts w:ascii="Garamond" w:hAnsi="Garamond" w:cs="Arial"/>
          <w:sz w:val="32"/>
          <w:szCs w:val="32"/>
        </w:rPr>
        <w:t xml:space="preserve"> Teruel y </w:t>
      </w:r>
      <w:proofErr w:type="spellStart"/>
      <w:r w:rsidR="00E3037E" w:rsidRPr="00F02866">
        <w:rPr>
          <w:rFonts w:ascii="Garamond" w:hAnsi="Garamond" w:cs="Arial"/>
          <w:sz w:val="32"/>
          <w:szCs w:val="32"/>
        </w:rPr>
        <w:t>Alcañiz</w:t>
      </w:r>
      <w:proofErr w:type="spellEnd"/>
      <w:r w:rsidR="00E3037E" w:rsidRPr="00F02866">
        <w:rPr>
          <w:rFonts w:ascii="Garamond" w:hAnsi="Garamond" w:cs="Arial"/>
          <w:sz w:val="32"/>
          <w:szCs w:val="32"/>
        </w:rPr>
        <w:t xml:space="preserve"> , constituyéndose así en </w:t>
      </w:r>
      <w:r w:rsidR="000C4835">
        <w:rPr>
          <w:rFonts w:ascii="Garamond" w:hAnsi="Garamond" w:cs="Arial"/>
          <w:sz w:val="32"/>
          <w:szCs w:val="32"/>
        </w:rPr>
        <w:t xml:space="preserve">eje </w:t>
      </w:r>
      <w:proofErr w:type="spellStart"/>
      <w:r w:rsidR="00E3037E" w:rsidRPr="00F02866">
        <w:rPr>
          <w:rFonts w:ascii="Garamond" w:hAnsi="Garamond" w:cs="Arial"/>
          <w:sz w:val="32"/>
          <w:szCs w:val="32"/>
        </w:rPr>
        <w:t>vertebrador</w:t>
      </w:r>
      <w:proofErr w:type="spellEnd"/>
      <w:r w:rsidR="00E3037E" w:rsidRPr="00F02866">
        <w:rPr>
          <w:rFonts w:ascii="Garamond" w:hAnsi="Garamond" w:cs="Arial"/>
          <w:sz w:val="32"/>
          <w:szCs w:val="32"/>
        </w:rPr>
        <w:t xml:space="preserve"> de toda la provincia de  Teruel, </w:t>
      </w:r>
      <w:r w:rsidR="00385C82">
        <w:rPr>
          <w:rFonts w:ascii="Garamond" w:hAnsi="Garamond" w:cs="Arial"/>
          <w:sz w:val="32"/>
          <w:szCs w:val="32"/>
        </w:rPr>
        <w:t xml:space="preserve">incluidas sus castigadas Cuencas Mineras, y  </w:t>
      </w:r>
      <w:r w:rsidR="00761CD7">
        <w:rPr>
          <w:rFonts w:ascii="Garamond" w:hAnsi="Garamond" w:cs="Arial"/>
          <w:sz w:val="32"/>
          <w:szCs w:val="32"/>
        </w:rPr>
        <w:t>uno de los territorios con mayor despoblación de España, al igual que las tierras conquenses adyacentes y en las que se pretende implantar la RBVC</w:t>
      </w:r>
      <w:r w:rsidR="00E3037E" w:rsidRPr="00F02866">
        <w:rPr>
          <w:rFonts w:ascii="Garamond" w:hAnsi="Garamond" w:cs="Arial"/>
          <w:sz w:val="32"/>
          <w:szCs w:val="32"/>
        </w:rPr>
        <w:t>.</w:t>
      </w:r>
    </w:p>
    <w:p w:rsidR="00EA4579" w:rsidRDefault="00EA4579" w:rsidP="00921B10">
      <w:pPr>
        <w:spacing w:after="0" w:line="240" w:lineRule="auto"/>
        <w:rPr>
          <w:rFonts w:ascii="Garamond" w:hAnsi="Garamond" w:cs="Arial"/>
          <w:sz w:val="32"/>
          <w:szCs w:val="32"/>
        </w:rPr>
      </w:pPr>
    </w:p>
    <w:p w:rsidR="00085E2A" w:rsidRDefault="00761CD7" w:rsidP="00921B10">
      <w:pPr>
        <w:spacing w:after="0" w:line="240" w:lineRule="auto"/>
        <w:rPr>
          <w:rFonts w:ascii="Garamond" w:hAnsi="Garamond" w:cs="Arial"/>
          <w:sz w:val="32"/>
          <w:szCs w:val="32"/>
        </w:rPr>
      </w:pPr>
      <w:r>
        <w:rPr>
          <w:rFonts w:ascii="Garamond" w:hAnsi="Garamond" w:cs="Arial"/>
          <w:sz w:val="32"/>
          <w:szCs w:val="32"/>
        </w:rPr>
        <w:t>Los terrenos incluidos</w:t>
      </w:r>
      <w:r w:rsidR="005226FB">
        <w:rPr>
          <w:rFonts w:ascii="Garamond" w:hAnsi="Garamond" w:cs="Arial"/>
          <w:sz w:val="32"/>
          <w:szCs w:val="32"/>
        </w:rPr>
        <w:t xml:space="preserve"> </w:t>
      </w:r>
      <w:r>
        <w:rPr>
          <w:rFonts w:ascii="Garamond" w:hAnsi="Garamond" w:cs="Arial"/>
          <w:sz w:val="32"/>
          <w:szCs w:val="32"/>
        </w:rPr>
        <w:t>en la RBVC</w:t>
      </w:r>
      <w:r w:rsidR="00085E2A">
        <w:rPr>
          <w:rFonts w:ascii="Garamond" w:hAnsi="Garamond" w:cs="Arial"/>
          <w:sz w:val="32"/>
          <w:szCs w:val="32"/>
        </w:rPr>
        <w:t xml:space="preserve">, junto con la también proyectada Reserva de la Biosfera del Alto Turia, </w:t>
      </w:r>
      <w:r>
        <w:rPr>
          <w:rFonts w:ascii="Garamond" w:hAnsi="Garamond" w:cs="Arial"/>
          <w:sz w:val="32"/>
          <w:szCs w:val="32"/>
        </w:rPr>
        <w:t xml:space="preserve"> son además paso de otro eje de comunicación, que por el corredor de la actual carretera N-330 pasaría a conforma</w:t>
      </w:r>
      <w:r w:rsidR="00085E2A">
        <w:rPr>
          <w:rFonts w:ascii="Garamond" w:hAnsi="Garamond" w:cs="Arial"/>
          <w:sz w:val="32"/>
          <w:szCs w:val="32"/>
        </w:rPr>
        <w:t>r</w:t>
      </w:r>
      <w:r>
        <w:rPr>
          <w:rFonts w:ascii="Garamond" w:hAnsi="Garamond" w:cs="Arial"/>
          <w:sz w:val="32"/>
          <w:szCs w:val="32"/>
        </w:rPr>
        <w:t xml:space="preserve"> una vía de alta capacidad que, desde</w:t>
      </w:r>
      <w:r w:rsidR="005226FB">
        <w:rPr>
          <w:rFonts w:ascii="Garamond" w:hAnsi="Garamond" w:cs="Arial"/>
          <w:sz w:val="32"/>
          <w:szCs w:val="32"/>
        </w:rPr>
        <w:t xml:space="preserve"> </w:t>
      </w:r>
      <w:r>
        <w:rPr>
          <w:rFonts w:ascii="Garamond" w:hAnsi="Garamond" w:cs="Arial"/>
          <w:sz w:val="32"/>
          <w:szCs w:val="32"/>
        </w:rPr>
        <w:t xml:space="preserve">el Rincón de </w:t>
      </w:r>
      <w:proofErr w:type="spellStart"/>
      <w:r>
        <w:rPr>
          <w:rFonts w:ascii="Garamond" w:hAnsi="Garamond" w:cs="Arial"/>
          <w:sz w:val="32"/>
          <w:szCs w:val="32"/>
        </w:rPr>
        <w:t>Ademuz</w:t>
      </w:r>
      <w:proofErr w:type="spellEnd"/>
      <w:r>
        <w:rPr>
          <w:rFonts w:ascii="Garamond" w:hAnsi="Garamond" w:cs="Arial"/>
          <w:sz w:val="32"/>
          <w:szCs w:val="32"/>
        </w:rPr>
        <w:t>, enlazaría con Utiel-Requena, en la A3, y con Almansa, en la A</w:t>
      </w:r>
      <w:r w:rsidR="005226FB">
        <w:rPr>
          <w:rFonts w:ascii="Garamond" w:hAnsi="Garamond" w:cs="Arial"/>
          <w:sz w:val="32"/>
          <w:szCs w:val="32"/>
        </w:rPr>
        <w:t>-31, configurando así un Corredor Mediterráneo Interior Tarragona-</w:t>
      </w:r>
      <w:proofErr w:type="spellStart"/>
      <w:r w:rsidR="005226FB">
        <w:rPr>
          <w:rFonts w:ascii="Garamond" w:hAnsi="Garamond" w:cs="Arial"/>
          <w:sz w:val="32"/>
          <w:szCs w:val="32"/>
        </w:rPr>
        <w:t>Alcañiz</w:t>
      </w:r>
      <w:proofErr w:type="spellEnd"/>
      <w:r w:rsidR="005226FB">
        <w:rPr>
          <w:rFonts w:ascii="Garamond" w:hAnsi="Garamond" w:cs="Arial"/>
          <w:sz w:val="32"/>
          <w:szCs w:val="32"/>
        </w:rPr>
        <w:t>-Teruel-Requena- Almansa-Alicante, corredor que descongestionará el tráfico de largo recorrido del actual corredor mediterráneo litoral</w:t>
      </w:r>
      <w:r w:rsidR="000C4835">
        <w:rPr>
          <w:rFonts w:ascii="Garamond" w:hAnsi="Garamond" w:cs="Arial"/>
          <w:sz w:val="32"/>
          <w:szCs w:val="32"/>
        </w:rPr>
        <w:t>, y que comunica seis provincias de cuatro Comunidades Autónomas españolas</w:t>
      </w:r>
      <w:r w:rsidR="00085E2A">
        <w:rPr>
          <w:rFonts w:ascii="Garamond" w:hAnsi="Garamond" w:cs="Arial"/>
          <w:sz w:val="32"/>
          <w:szCs w:val="32"/>
        </w:rPr>
        <w:t xml:space="preserve">. </w:t>
      </w:r>
    </w:p>
    <w:p w:rsidR="00EA4579" w:rsidRDefault="00EA4579" w:rsidP="00921B10">
      <w:pPr>
        <w:spacing w:after="0" w:line="240" w:lineRule="auto"/>
        <w:rPr>
          <w:rFonts w:ascii="Garamond" w:hAnsi="Garamond" w:cs="Arial"/>
          <w:sz w:val="32"/>
          <w:szCs w:val="32"/>
        </w:rPr>
      </w:pPr>
    </w:p>
    <w:p w:rsidR="00385C82" w:rsidRDefault="00085E2A" w:rsidP="00921B10">
      <w:pPr>
        <w:spacing w:after="0" w:line="240" w:lineRule="auto"/>
        <w:rPr>
          <w:rFonts w:ascii="Garamond" w:hAnsi="Garamond" w:cs="Arial"/>
          <w:sz w:val="32"/>
          <w:szCs w:val="32"/>
        </w:rPr>
      </w:pPr>
      <w:r>
        <w:rPr>
          <w:rFonts w:ascii="Garamond" w:hAnsi="Garamond" w:cs="Arial"/>
          <w:sz w:val="32"/>
          <w:szCs w:val="32"/>
        </w:rPr>
        <w:t>Dichos ejes carreteros, en su desarrollo completo, son imprescindibles para la supervivencia de la provincia de Teruel, dado que por su actua</w:t>
      </w:r>
      <w:r w:rsidR="00385C82">
        <w:rPr>
          <w:rFonts w:ascii="Garamond" w:hAnsi="Garamond" w:cs="Arial"/>
          <w:sz w:val="32"/>
          <w:szCs w:val="32"/>
        </w:rPr>
        <w:t xml:space="preserve">l escasa población </w:t>
      </w:r>
      <w:r w:rsidR="00EA4579">
        <w:rPr>
          <w:rFonts w:ascii="Garamond" w:hAnsi="Garamond" w:cs="Arial"/>
          <w:sz w:val="32"/>
          <w:szCs w:val="32"/>
        </w:rPr>
        <w:t>la</w:t>
      </w:r>
      <w:r w:rsidR="00385C82">
        <w:rPr>
          <w:rFonts w:ascii="Garamond" w:hAnsi="Garamond" w:cs="Arial"/>
          <w:sz w:val="32"/>
          <w:szCs w:val="32"/>
        </w:rPr>
        <w:t xml:space="preserve"> viabilidad económica </w:t>
      </w:r>
      <w:r w:rsidR="00EA4579">
        <w:rPr>
          <w:rFonts w:ascii="Garamond" w:hAnsi="Garamond" w:cs="Arial"/>
          <w:sz w:val="32"/>
          <w:szCs w:val="32"/>
        </w:rPr>
        <w:t xml:space="preserve">de los mismos </w:t>
      </w:r>
      <w:r w:rsidR="00385C82">
        <w:rPr>
          <w:rFonts w:ascii="Garamond" w:hAnsi="Garamond" w:cs="Arial"/>
          <w:sz w:val="32"/>
          <w:szCs w:val="32"/>
        </w:rPr>
        <w:t>debe apoyarse en los tráficos origen</w:t>
      </w:r>
      <w:r w:rsidR="00EA4579">
        <w:rPr>
          <w:rFonts w:ascii="Garamond" w:hAnsi="Garamond" w:cs="Arial"/>
          <w:sz w:val="32"/>
          <w:szCs w:val="32"/>
        </w:rPr>
        <w:t>-</w:t>
      </w:r>
      <w:r w:rsidR="00385C82">
        <w:rPr>
          <w:rFonts w:ascii="Garamond" w:hAnsi="Garamond" w:cs="Arial"/>
          <w:sz w:val="32"/>
          <w:szCs w:val="32"/>
        </w:rPr>
        <w:t xml:space="preserve">destino y no sólo en los que ella pueda aportar.  </w:t>
      </w:r>
    </w:p>
    <w:p w:rsidR="00EA4579" w:rsidRDefault="00EA4579" w:rsidP="00921B10">
      <w:pPr>
        <w:spacing w:after="0" w:line="240" w:lineRule="auto"/>
        <w:rPr>
          <w:rFonts w:ascii="Garamond" w:hAnsi="Garamond" w:cs="Arial"/>
          <w:sz w:val="32"/>
          <w:szCs w:val="32"/>
        </w:rPr>
      </w:pPr>
    </w:p>
    <w:p w:rsidR="00E3037E" w:rsidRDefault="00385C82" w:rsidP="00921B10">
      <w:pPr>
        <w:spacing w:after="0" w:line="240" w:lineRule="auto"/>
        <w:rPr>
          <w:rFonts w:ascii="Garamond" w:hAnsi="Garamond" w:cs="Arial"/>
          <w:sz w:val="32"/>
          <w:szCs w:val="32"/>
        </w:rPr>
      </w:pPr>
      <w:r>
        <w:rPr>
          <w:rFonts w:ascii="Garamond" w:hAnsi="Garamond" w:cs="Arial"/>
          <w:sz w:val="32"/>
          <w:szCs w:val="32"/>
        </w:rPr>
        <w:t>Impedir el paso de estas infraestructuras de comunicación con la declaración de la propuesta de RBVC</w:t>
      </w:r>
      <w:r w:rsidR="005226FB">
        <w:rPr>
          <w:rFonts w:ascii="Garamond" w:hAnsi="Garamond" w:cs="Arial"/>
          <w:sz w:val="32"/>
          <w:szCs w:val="32"/>
        </w:rPr>
        <w:t xml:space="preserve"> </w:t>
      </w:r>
      <w:r>
        <w:rPr>
          <w:rFonts w:ascii="Garamond" w:hAnsi="Garamond" w:cs="Arial"/>
          <w:sz w:val="32"/>
          <w:szCs w:val="32"/>
        </w:rPr>
        <w:t>es condenar a toda la provincia de Teruel  (1</w:t>
      </w:r>
      <w:r w:rsidR="00EA4579">
        <w:rPr>
          <w:rFonts w:ascii="Garamond" w:hAnsi="Garamond" w:cs="Arial"/>
          <w:sz w:val="32"/>
          <w:szCs w:val="32"/>
        </w:rPr>
        <w:t xml:space="preserve">4.804 </w:t>
      </w:r>
      <w:r>
        <w:rPr>
          <w:rFonts w:ascii="Garamond" w:hAnsi="Garamond" w:cs="Arial"/>
          <w:sz w:val="32"/>
          <w:szCs w:val="32"/>
        </w:rPr>
        <w:t>km2) a continuar en el infra</w:t>
      </w:r>
      <w:r w:rsidR="004E4826">
        <w:rPr>
          <w:rFonts w:ascii="Garamond" w:hAnsi="Garamond" w:cs="Arial"/>
          <w:sz w:val="32"/>
          <w:szCs w:val="32"/>
        </w:rPr>
        <w:t>-</w:t>
      </w:r>
      <w:r>
        <w:rPr>
          <w:rFonts w:ascii="Garamond" w:hAnsi="Garamond" w:cs="Arial"/>
          <w:sz w:val="32"/>
          <w:szCs w:val="32"/>
        </w:rPr>
        <w:t>desarrollo y abocarla a la despoblación casi total, produciéndose un</w:t>
      </w:r>
      <w:r w:rsidR="00EA4579">
        <w:rPr>
          <w:rFonts w:ascii="Garamond" w:hAnsi="Garamond" w:cs="Arial"/>
          <w:sz w:val="32"/>
          <w:szCs w:val="32"/>
        </w:rPr>
        <w:t xml:space="preserve"> lamentable caso de DEMOTANASIA</w:t>
      </w:r>
      <w:r>
        <w:rPr>
          <w:rFonts w:ascii="Garamond" w:hAnsi="Garamond" w:cs="Arial"/>
          <w:sz w:val="32"/>
          <w:szCs w:val="32"/>
        </w:rPr>
        <w:t>(proceso por el que debido a acciones políticas u omisión de las mismas se provoca la desaparición de la población de un territorio)</w:t>
      </w:r>
      <w:r w:rsidR="00EA4579">
        <w:rPr>
          <w:rFonts w:ascii="Garamond" w:hAnsi="Garamond" w:cs="Arial"/>
          <w:sz w:val="32"/>
          <w:szCs w:val="32"/>
        </w:rPr>
        <w:t xml:space="preserve"> inducida, cuando se dice tener entre los objetivos de la Reserva el mantenimiento de </w:t>
      </w:r>
      <w:r w:rsidR="00540F83">
        <w:rPr>
          <w:rFonts w:ascii="Garamond" w:hAnsi="Garamond" w:cs="Arial"/>
          <w:sz w:val="32"/>
          <w:szCs w:val="32"/>
        </w:rPr>
        <w:t>la</w:t>
      </w:r>
      <w:r w:rsidR="00EA4579">
        <w:rPr>
          <w:rFonts w:ascii="Garamond" w:hAnsi="Garamond" w:cs="Arial"/>
          <w:sz w:val="32"/>
          <w:szCs w:val="32"/>
        </w:rPr>
        <w:t xml:space="preserve"> población.</w:t>
      </w:r>
    </w:p>
    <w:p w:rsidR="00EA4579" w:rsidRPr="00F02866" w:rsidRDefault="00EA4579" w:rsidP="00921B10">
      <w:pPr>
        <w:spacing w:after="0" w:line="240" w:lineRule="auto"/>
        <w:rPr>
          <w:rFonts w:ascii="Garamond" w:hAnsi="Garamond" w:cs="Arial"/>
          <w:sz w:val="32"/>
          <w:szCs w:val="32"/>
        </w:rPr>
      </w:pPr>
    </w:p>
    <w:p w:rsidR="00E3037E" w:rsidRPr="00F02866" w:rsidRDefault="00E3037E" w:rsidP="00921B10">
      <w:pPr>
        <w:spacing w:after="0" w:line="240" w:lineRule="auto"/>
        <w:rPr>
          <w:rFonts w:ascii="Garamond" w:hAnsi="Garamond" w:cs="Arial"/>
          <w:sz w:val="32"/>
          <w:szCs w:val="32"/>
        </w:rPr>
      </w:pPr>
      <w:r w:rsidRPr="00F02866">
        <w:rPr>
          <w:rFonts w:ascii="Garamond" w:hAnsi="Garamond" w:cs="Arial"/>
          <w:sz w:val="32"/>
          <w:szCs w:val="32"/>
        </w:rPr>
        <w:t>Se adjuntan  planos explicati</w:t>
      </w:r>
      <w:r w:rsidR="004E4826">
        <w:rPr>
          <w:rFonts w:ascii="Garamond" w:hAnsi="Garamond" w:cs="Arial"/>
          <w:sz w:val="32"/>
          <w:szCs w:val="32"/>
        </w:rPr>
        <w:t>vos</w:t>
      </w:r>
    </w:p>
    <w:p w:rsidR="00B63898" w:rsidRPr="00F02866" w:rsidRDefault="00B63898" w:rsidP="00921B10">
      <w:pPr>
        <w:spacing w:after="0" w:line="240" w:lineRule="auto"/>
        <w:rPr>
          <w:rFonts w:ascii="Garamond" w:hAnsi="Garamond" w:cs="Arial"/>
          <w:sz w:val="32"/>
          <w:szCs w:val="32"/>
        </w:rPr>
      </w:pPr>
    </w:p>
    <w:p w:rsidR="00B63898" w:rsidRDefault="008C759B" w:rsidP="00921B10">
      <w:pPr>
        <w:spacing w:after="0" w:line="240" w:lineRule="auto"/>
        <w:rPr>
          <w:rFonts w:ascii="Garamond" w:hAnsi="Garamond" w:cs="Arial"/>
          <w:sz w:val="32"/>
          <w:szCs w:val="32"/>
        </w:rPr>
      </w:pPr>
      <w:r>
        <w:rPr>
          <w:rFonts w:ascii="Garamond" w:hAnsi="Garamond" w:cs="Arial"/>
          <w:noProof/>
          <w:sz w:val="32"/>
          <w:szCs w:val="32"/>
          <w:lang w:eastAsia="es-ES"/>
        </w:rPr>
        <w:lastRenderedPageBreak/>
        <w:drawing>
          <wp:inline distT="0" distB="0" distL="0" distR="0">
            <wp:extent cx="6645910" cy="6645910"/>
            <wp:effectExtent l="19050" t="0" r="2540" b="0"/>
            <wp:docPr id="3" name="Imagen 1" descr="Q:\URB\2018\U.18.002_MAPAS CARRETERAS\00.ENTREGAS\2018.12.13\200x200_españa_con_reservas_mod_OPTIM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RB\2018\U.18.002_MAPAS CARRETERAS\00.ENTREGAS\2018.12.13\200x200_españa_con_reservas_mod_OPTIMIZADO.jpg"/>
                    <pic:cNvPicPr>
                      <a:picLocks noChangeAspect="1" noChangeArrowheads="1"/>
                    </pic:cNvPicPr>
                  </pic:nvPicPr>
                  <pic:blipFill>
                    <a:blip r:embed="rId7" cstate="print"/>
                    <a:srcRect/>
                    <a:stretch>
                      <a:fillRect/>
                    </a:stretch>
                  </pic:blipFill>
                  <pic:spPr bwMode="auto">
                    <a:xfrm>
                      <a:off x="0" y="0"/>
                      <a:ext cx="6645910" cy="6645910"/>
                    </a:xfrm>
                    <a:prstGeom prst="rect">
                      <a:avLst/>
                    </a:prstGeom>
                    <a:noFill/>
                    <a:ln w="9525">
                      <a:noFill/>
                      <a:miter lim="800000"/>
                      <a:headEnd/>
                      <a:tailEnd/>
                    </a:ln>
                  </pic:spPr>
                </pic:pic>
              </a:graphicData>
            </a:graphic>
          </wp:inline>
        </w:drawing>
      </w:r>
    </w:p>
    <w:p w:rsidR="00DF6C15" w:rsidRPr="00DF6C15" w:rsidRDefault="00DF6C15" w:rsidP="00921B10">
      <w:pPr>
        <w:spacing w:after="0" w:line="240" w:lineRule="auto"/>
        <w:rPr>
          <w:rFonts w:ascii="Garamond" w:hAnsi="Garamond" w:cs="Arial"/>
          <w:sz w:val="28"/>
          <w:szCs w:val="28"/>
        </w:rPr>
      </w:pPr>
      <w:r w:rsidRPr="00DF6C15">
        <w:rPr>
          <w:rFonts w:ascii="Garamond" w:hAnsi="Garamond" w:cs="Arial"/>
          <w:sz w:val="28"/>
          <w:szCs w:val="28"/>
        </w:rPr>
        <w:t>Ejes car</w:t>
      </w:r>
      <w:r>
        <w:rPr>
          <w:rFonts w:ascii="Garamond" w:hAnsi="Garamond" w:cs="Arial"/>
          <w:sz w:val="28"/>
          <w:szCs w:val="28"/>
        </w:rPr>
        <w:t>r</w:t>
      </w:r>
      <w:r w:rsidRPr="00DF6C15">
        <w:rPr>
          <w:rFonts w:ascii="Garamond" w:hAnsi="Garamond" w:cs="Arial"/>
          <w:sz w:val="28"/>
          <w:szCs w:val="28"/>
        </w:rPr>
        <w:t>eteros de alta capacidad, autovías, de ámbito estatal</w:t>
      </w:r>
      <w:r>
        <w:rPr>
          <w:rFonts w:ascii="Garamond" w:hAnsi="Garamond" w:cs="Arial"/>
          <w:sz w:val="28"/>
          <w:szCs w:val="28"/>
        </w:rPr>
        <w:t xml:space="preserve"> español</w:t>
      </w:r>
      <w:r w:rsidRPr="00DF6C15">
        <w:rPr>
          <w:rFonts w:ascii="Garamond" w:hAnsi="Garamond" w:cs="Arial"/>
          <w:sz w:val="28"/>
          <w:szCs w:val="28"/>
        </w:rPr>
        <w:t>, en distinto grado de planificación y pendientes de ejecución, sobre los que se delimita la Reserva de la Biosfera del Valle del Cabriel</w:t>
      </w:r>
    </w:p>
    <w:p w:rsidR="00DF6C15" w:rsidRDefault="008C759B">
      <w:pPr>
        <w:rPr>
          <w:rFonts w:ascii="Garamond" w:hAnsi="Garamond" w:cs="Arial"/>
          <w:sz w:val="32"/>
          <w:szCs w:val="32"/>
        </w:rPr>
      </w:pPr>
      <w:r>
        <w:rPr>
          <w:rFonts w:ascii="Garamond" w:hAnsi="Garamond" w:cs="Arial"/>
          <w:noProof/>
          <w:sz w:val="32"/>
          <w:szCs w:val="32"/>
          <w:lang w:eastAsia="es-ES"/>
        </w:rPr>
        <w:lastRenderedPageBreak/>
        <w:drawing>
          <wp:inline distT="0" distB="0" distL="0" distR="0">
            <wp:extent cx="6342857" cy="8971069"/>
            <wp:effectExtent l="19050" t="0" r="793" b="0"/>
            <wp:docPr id="5" name="Imagen 2" descr="Q:\URB\2018\U.18.002_MAPAS CARRETERAS\00.ENTREGAS\2018.12.13\PLANO A40-CON_RESE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RB\2018\U.18.002_MAPAS CARRETERAS\00.ENTREGAS\2018.12.13\PLANO A40-CON_RESERVAS.jpg"/>
                    <pic:cNvPicPr>
                      <a:picLocks noChangeAspect="1" noChangeArrowheads="1"/>
                    </pic:cNvPicPr>
                  </pic:nvPicPr>
                  <pic:blipFill>
                    <a:blip r:embed="rId8" cstate="print"/>
                    <a:srcRect/>
                    <a:stretch>
                      <a:fillRect/>
                    </a:stretch>
                  </pic:blipFill>
                  <pic:spPr bwMode="auto">
                    <a:xfrm>
                      <a:off x="0" y="0"/>
                      <a:ext cx="6342857" cy="8971069"/>
                    </a:xfrm>
                    <a:prstGeom prst="rect">
                      <a:avLst/>
                    </a:prstGeom>
                    <a:noFill/>
                    <a:ln w="9525">
                      <a:noFill/>
                      <a:miter lim="800000"/>
                      <a:headEnd/>
                      <a:tailEnd/>
                    </a:ln>
                  </pic:spPr>
                </pic:pic>
              </a:graphicData>
            </a:graphic>
          </wp:inline>
        </w:drawing>
      </w:r>
    </w:p>
    <w:p w:rsidR="000F1E58" w:rsidRPr="004E4826" w:rsidRDefault="00DF6C15">
      <w:pPr>
        <w:rPr>
          <w:rFonts w:ascii="Garamond" w:hAnsi="Garamond" w:cs="Arial"/>
          <w:sz w:val="24"/>
          <w:szCs w:val="24"/>
        </w:rPr>
      </w:pPr>
      <w:r w:rsidRPr="004E4826">
        <w:rPr>
          <w:rFonts w:ascii="Garamond" w:hAnsi="Garamond" w:cs="Arial"/>
          <w:sz w:val="24"/>
          <w:szCs w:val="24"/>
        </w:rPr>
        <w:t xml:space="preserve">Detalle de la afección directa de la RBVC sobre las salidas hacia el centro y sur peninsular de los ejes que deben vertebrar la provincia de Teruel para su recuperación </w:t>
      </w:r>
      <w:r w:rsidR="004E4826" w:rsidRPr="004E4826">
        <w:rPr>
          <w:rFonts w:ascii="Garamond" w:hAnsi="Garamond" w:cs="Arial"/>
          <w:sz w:val="24"/>
          <w:szCs w:val="24"/>
        </w:rPr>
        <w:t xml:space="preserve">estructural </w:t>
      </w:r>
      <w:r w:rsidRPr="004E4826">
        <w:rPr>
          <w:rFonts w:ascii="Garamond" w:hAnsi="Garamond" w:cs="Arial"/>
          <w:sz w:val="24"/>
          <w:szCs w:val="24"/>
        </w:rPr>
        <w:t>(Relación Barcelona-Madrid por Reus, Teruel y Cuenca;  y Cor</w:t>
      </w:r>
      <w:r w:rsidR="004E4826" w:rsidRPr="004E4826">
        <w:rPr>
          <w:rFonts w:ascii="Garamond" w:hAnsi="Garamond" w:cs="Arial"/>
          <w:sz w:val="24"/>
          <w:szCs w:val="24"/>
        </w:rPr>
        <w:t>r</w:t>
      </w:r>
      <w:r w:rsidRPr="004E4826">
        <w:rPr>
          <w:rFonts w:ascii="Garamond" w:hAnsi="Garamond" w:cs="Arial"/>
          <w:sz w:val="24"/>
          <w:szCs w:val="24"/>
        </w:rPr>
        <w:t>edor Mediterráneo Interior, por  Teruel, Utiel y Almansa)</w:t>
      </w:r>
      <w:r w:rsidR="000F1E58" w:rsidRPr="004E4826">
        <w:rPr>
          <w:rFonts w:ascii="Garamond" w:hAnsi="Garamond" w:cs="Arial"/>
          <w:sz w:val="24"/>
          <w:szCs w:val="24"/>
        </w:rPr>
        <w:br w:type="page"/>
      </w:r>
    </w:p>
    <w:p w:rsidR="00B63898" w:rsidRDefault="004E4826" w:rsidP="00921B10">
      <w:pPr>
        <w:spacing w:after="0" w:line="240" w:lineRule="auto"/>
        <w:rPr>
          <w:rFonts w:ascii="Garamond" w:hAnsi="Garamond" w:cs="Arial"/>
          <w:sz w:val="32"/>
          <w:szCs w:val="32"/>
        </w:rPr>
      </w:pPr>
      <w:r>
        <w:rPr>
          <w:rFonts w:ascii="Garamond" w:hAnsi="Garamond" w:cs="Arial"/>
          <w:noProof/>
          <w:sz w:val="32"/>
          <w:szCs w:val="32"/>
          <w:lang w:eastAsia="es-ES"/>
        </w:rPr>
        <w:lastRenderedPageBreak/>
        <w:drawing>
          <wp:inline distT="0" distB="0" distL="0" distR="0">
            <wp:extent cx="6497478" cy="9182100"/>
            <wp:effectExtent l="19050" t="0" r="0" b="0"/>
            <wp:docPr id="9" name="Imagen 3" descr="Q:\URB\2018\U.18.002_MAPAS CARRETERAS\00.ENTREGAS\2018.12.13\PLANO RESERVA BIOSFERA DE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RB\2018\U.18.002_MAPAS CARRETERAS\00.ENTREGAS\2018.12.13\PLANO RESERVA BIOSFERA DETALLE.jpg"/>
                    <pic:cNvPicPr>
                      <a:picLocks noChangeAspect="1" noChangeArrowheads="1"/>
                    </pic:cNvPicPr>
                  </pic:nvPicPr>
                  <pic:blipFill>
                    <a:blip r:embed="rId9" cstate="print"/>
                    <a:srcRect/>
                    <a:stretch>
                      <a:fillRect/>
                    </a:stretch>
                  </pic:blipFill>
                  <pic:spPr bwMode="auto">
                    <a:xfrm>
                      <a:off x="0" y="0"/>
                      <a:ext cx="6497623" cy="9182305"/>
                    </a:xfrm>
                    <a:prstGeom prst="rect">
                      <a:avLst/>
                    </a:prstGeom>
                    <a:noFill/>
                    <a:ln w="9525">
                      <a:noFill/>
                      <a:miter lim="800000"/>
                      <a:headEnd/>
                      <a:tailEnd/>
                    </a:ln>
                  </pic:spPr>
                </pic:pic>
              </a:graphicData>
            </a:graphic>
          </wp:inline>
        </w:drawing>
      </w:r>
    </w:p>
    <w:p w:rsidR="004E4826" w:rsidRPr="004E4826" w:rsidRDefault="004E4826" w:rsidP="00921B10">
      <w:pPr>
        <w:spacing w:after="0" w:line="240" w:lineRule="auto"/>
        <w:rPr>
          <w:rFonts w:ascii="Garamond" w:hAnsi="Garamond" w:cs="Arial"/>
          <w:sz w:val="24"/>
          <w:szCs w:val="24"/>
        </w:rPr>
      </w:pPr>
      <w:r w:rsidRPr="004E4826">
        <w:rPr>
          <w:rFonts w:ascii="Garamond" w:hAnsi="Garamond" w:cs="Arial"/>
          <w:sz w:val="24"/>
          <w:szCs w:val="24"/>
        </w:rPr>
        <w:t xml:space="preserve">Zonificación de la Reserva e impacto sobre los corredores carreteros de alta capacidad necesarios y en estudio. </w:t>
      </w:r>
    </w:p>
    <w:p w:rsidR="007014BF" w:rsidRDefault="007014BF" w:rsidP="00921B10">
      <w:pPr>
        <w:spacing w:after="0" w:line="240" w:lineRule="auto"/>
        <w:rPr>
          <w:rFonts w:ascii="Garamond" w:hAnsi="Garamond" w:cs="Arial"/>
          <w:b/>
          <w:sz w:val="32"/>
          <w:szCs w:val="32"/>
          <w:u w:val="single"/>
        </w:rPr>
      </w:pPr>
    </w:p>
    <w:p w:rsidR="007014BF" w:rsidRDefault="007014BF" w:rsidP="00921B10">
      <w:pPr>
        <w:spacing w:after="0" w:line="240" w:lineRule="auto"/>
        <w:rPr>
          <w:rFonts w:ascii="Garamond" w:hAnsi="Garamond" w:cs="Arial"/>
          <w:b/>
          <w:sz w:val="32"/>
          <w:szCs w:val="32"/>
          <w:u w:val="single"/>
        </w:rPr>
      </w:pPr>
    </w:p>
    <w:p w:rsidR="00B63898" w:rsidRPr="00F02866" w:rsidRDefault="00B63898" w:rsidP="00921B10">
      <w:pPr>
        <w:spacing w:after="0" w:line="240" w:lineRule="auto"/>
        <w:rPr>
          <w:rFonts w:ascii="Garamond" w:hAnsi="Garamond" w:cs="Arial"/>
          <w:b/>
          <w:sz w:val="32"/>
          <w:szCs w:val="32"/>
          <w:u w:val="single"/>
        </w:rPr>
      </w:pPr>
      <w:r w:rsidRPr="00F02866">
        <w:rPr>
          <w:rFonts w:ascii="Garamond" w:hAnsi="Garamond" w:cs="Arial"/>
          <w:b/>
          <w:sz w:val="32"/>
          <w:szCs w:val="32"/>
          <w:u w:val="single"/>
        </w:rPr>
        <w:t>ALEGACIONES CONTRA LA DECLARACIÓN DEL VALLE DEL CABRIEL COMO RESERVA DE LA BIOSFERA:</w:t>
      </w:r>
    </w:p>
    <w:p w:rsidR="00B63898" w:rsidRPr="00F02866" w:rsidRDefault="00B63898" w:rsidP="00921B10">
      <w:pPr>
        <w:spacing w:after="0" w:line="240" w:lineRule="auto"/>
        <w:rPr>
          <w:rFonts w:ascii="Garamond" w:hAnsi="Garamond" w:cs="Arial"/>
          <w:sz w:val="32"/>
          <w:szCs w:val="32"/>
        </w:rPr>
      </w:pPr>
    </w:p>
    <w:p w:rsidR="00165E38" w:rsidRPr="00F02866" w:rsidRDefault="00D77679" w:rsidP="00921B10">
      <w:pPr>
        <w:spacing w:after="0" w:line="240" w:lineRule="auto"/>
        <w:rPr>
          <w:rFonts w:ascii="Garamond" w:hAnsi="Garamond" w:cs="Arial"/>
          <w:b/>
          <w:sz w:val="32"/>
          <w:szCs w:val="32"/>
        </w:rPr>
      </w:pPr>
      <w:r w:rsidRPr="00F02866">
        <w:rPr>
          <w:rFonts w:ascii="Garamond" w:hAnsi="Garamond" w:cs="Arial"/>
          <w:b/>
          <w:sz w:val="32"/>
          <w:szCs w:val="32"/>
        </w:rPr>
        <w:t xml:space="preserve">1ª.- </w:t>
      </w:r>
      <w:r w:rsidR="00A63492" w:rsidRPr="00F02866">
        <w:rPr>
          <w:rFonts w:ascii="Garamond" w:hAnsi="Garamond" w:cs="Arial"/>
          <w:b/>
          <w:sz w:val="32"/>
          <w:szCs w:val="32"/>
        </w:rPr>
        <w:t>La docum</w:t>
      </w:r>
      <w:r w:rsidR="00DA63AC" w:rsidRPr="00F02866">
        <w:rPr>
          <w:rFonts w:ascii="Garamond" w:hAnsi="Garamond" w:cs="Arial"/>
          <w:b/>
          <w:sz w:val="32"/>
          <w:szCs w:val="32"/>
        </w:rPr>
        <w:t>entación presentada no es ad</w:t>
      </w:r>
      <w:r w:rsidR="00165E38" w:rsidRPr="00F02866">
        <w:rPr>
          <w:rFonts w:ascii="Garamond" w:hAnsi="Garamond" w:cs="Arial"/>
          <w:b/>
          <w:sz w:val="32"/>
          <w:szCs w:val="32"/>
        </w:rPr>
        <w:t>e</w:t>
      </w:r>
      <w:r w:rsidR="00DA63AC" w:rsidRPr="00F02866">
        <w:rPr>
          <w:rFonts w:ascii="Garamond" w:hAnsi="Garamond" w:cs="Arial"/>
          <w:b/>
          <w:sz w:val="32"/>
          <w:szCs w:val="32"/>
        </w:rPr>
        <w:t>cuada</w:t>
      </w:r>
      <w:r w:rsidR="00A63492" w:rsidRPr="00F02866">
        <w:rPr>
          <w:rFonts w:ascii="Garamond" w:hAnsi="Garamond" w:cs="Arial"/>
          <w:b/>
          <w:sz w:val="32"/>
          <w:szCs w:val="32"/>
        </w:rPr>
        <w:t xml:space="preserve"> para los fines de una información pública. </w:t>
      </w:r>
    </w:p>
    <w:p w:rsidR="00165E38" w:rsidRPr="00F02866" w:rsidRDefault="00165E38" w:rsidP="00921B10">
      <w:pPr>
        <w:spacing w:after="0" w:line="240" w:lineRule="auto"/>
        <w:rPr>
          <w:rFonts w:ascii="Garamond" w:hAnsi="Garamond" w:cs="Arial"/>
          <w:b/>
          <w:sz w:val="32"/>
          <w:szCs w:val="32"/>
        </w:rPr>
      </w:pPr>
    </w:p>
    <w:p w:rsidR="00A63492" w:rsidRPr="00F02866" w:rsidRDefault="00A63492" w:rsidP="00921B10">
      <w:pPr>
        <w:spacing w:after="0" w:line="240" w:lineRule="auto"/>
        <w:rPr>
          <w:rFonts w:ascii="Garamond" w:hAnsi="Garamond" w:cs="Arial"/>
          <w:sz w:val="32"/>
          <w:szCs w:val="32"/>
        </w:rPr>
      </w:pPr>
      <w:r w:rsidRPr="00F02866">
        <w:rPr>
          <w:rFonts w:ascii="Garamond" w:hAnsi="Garamond" w:cs="Arial"/>
          <w:sz w:val="32"/>
          <w:szCs w:val="32"/>
        </w:rPr>
        <w:t>El trámite de información pública tie</w:t>
      </w:r>
      <w:r w:rsidR="004230F1" w:rsidRPr="00F02866">
        <w:rPr>
          <w:rFonts w:ascii="Garamond" w:hAnsi="Garamond" w:cs="Arial"/>
          <w:sz w:val="32"/>
          <w:szCs w:val="32"/>
        </w:rPr>
        <w:t>ne como una de sus finalidades mostrar a los ciudadanos actuaciones que los poderes públicos pretenden hacer y los efectos que esas actuaciones pueden tener. El documento elaborado, en general, no cumple esos fines ya  que:</w:t>
      </w:r>
    </w:p>
    <w:p w:rsidR="00165E38" w:rsidRPr="00F02866" w:rsidRDefault="00165E38" w:rsidP="00921B10">
      <w:pPr>
        <w:spacing w:after="0" w:line="240" w:lineRule="auto"/>
        <w:rPr>
          <w:rFonts w:ascii="Garamond" w:hAnsi="Garamond" w:cs="Arial"/>
          <w:sz w:val="32"/>
          <w:szCs w:val="32"/>
        </w:rPr>
      </w:pPr>
    </w:p>
    <w:p w:rsidR="004230F1" w:rsidRPr="00F02866" w:rsidRDefault="004230F1" w:rsidP="004230F1">
      <w:pPr>
        <w:spacing w:after="0" w:line="240" w:lineRule="auto"/>
        <w:rPr>
          <w:rFonts w:ascii="Garamond" w:hAnsi="Garamond" w:cs="Arial"/>
          <w:sz w:val="32"/>
          <w:szCs w:val="32"/>
        </w:rPr>
      </w:pPr>
      <w:r w:rsidRPr="00F02866">
        <w:rPr>
          <w:rFonts w:ascii="Garamond" w:hAnsi="Garamond" w:cs="Arial"/>
          <w:sz w:val="32"/>
          <w:szCs w:val="32"/>
        </w:rPr>
        <w:t>- Por una parte usa frases cuyo contenido semántico</w:t>
      </w:r>
      <w:r w:rsidR="00DB4059" w:rsidRPr="00F02866">
        <w:rPr>
          <w:rFonts w:ascii="Garamond" w:hAnsi="Garamond" w:cs="Arial"/>
          <w:sz w:val="32"/>
          <w:szCs w:val="32"/>
        </w:rPr>
        <w:t xml:space="preserve"> es indeterminable. Poniendo un</w:t>
      </w:r>
      <w:r w:rsidRPr="00F02866">
        <w:rPr>
          <w:rFonts w:ascii="Garamond" w:hAnsi="Garamond" w:cs="Arial"/>
          <w:sz w:val="32"/>
          <w:szCs w:val="32"/>
        </w:rPr>
        <w:t xml:space="preserve"> ejemplo</w:t>
      </w:r>
      <w:r w:rsidR="00DB4059" w:rsidRPr="00F02866">
        <w:rPr>
          <w:rFonts w:ascii="Garamond" w:hAnsi="Garamond" w:cs="Arial"/>
          <w:sz w:val="32"/>
          <w:szCs w:val="32"/>
        </w:rPr>
        <w:t xml:space="preserve"> cualquiera</w:t>
      </w:r>
      <w:r w:rsidRPr="00F02866">
        <w:rPr>
          <w:rFonts w:ascii="Garamond" w:hAnsi="Garamond" w:cs="Arial"/>
          <w:sz w:val="32"/>
          <w:szCs w:val="32"/>
        </w:rPr>
        <w:t>, cuando se dice en</w:t>
      </w:r>
      <w:r w:rsidR="00165E38" w:rsidRPr="00F02866">
        <w:rPr>
          <w:rFonts w:ascii="Garamond" w:hAnsi="Garamond" w:cs="Arial"/>
          <w:sz w:val="32"/>
          <w:szCs w:val="32"/>
        </w:rPr>
        <w:t xml:space="preserve"> el </w:t>
      </w:r>
      <w:r w:rsidRPr="00F02866">
        <w:rPr>
          <w:rFonts w:ascii="Garamond" w:hAnsi="Garamond" w:cs="Arial"/>
          <w:sz w:val="32"/>
          <w:szCs w:val="32"/>
        </w:rPr>
        <w:t>Formulario de</w:t>
      </w:r>
      <w:r w:rsidR="00165E38" w:rsidRPr="00F02866">
        <w:rPr>
          <w:rFonts w:ascii="Garamond" w:hAnsi="Garamond" w:cs="Arial"/>
          <w:sz w:val="32"/>
          <w:szCs w:val="32"/>
        </w:rPr>
        <w:t xml:space="preserve"> la</w:t>
      </w:r>
      <w:r w:rsidRPr="00F02866">
        <w:rPr>
          <w:rFonts w:ascii="Garamond" w:hAnsi="Garamond" w:cs="Arial"/>
          <w:sz w:val="32"/>
          <w:szCs w:val="32"/>
        </w:rPr>
        <w:t xml:space="preserve"> Propuesta, apartado 3.2 cuando habla de “desarrollo” (de la zona) expone como objetivo </w:t>
      </w:r>
      <w:r w:rsidRPr="00F02866">
        <w:rPr>
          <w:rFonts w:ascii="Garamond" w:hAnsi="Garamond" w:cs="Arial"/>
          <w:i/>
          <w:sz w:val="32"/>
          <w:szCs w:val="32"/>
        </w:rPr>
        <w:t>“fomentar un desarrollo económico y humano sostenible desde los puntos de vista sociocultural y ecológico”</w:t>
      </w:r>
      <w:r w:rsidRPr="00F02866">
        <w:rPr>
          <w:rFonts w:ascii="Garamond" w:hAnsi="Garamond" w:cs="Arial"/>
          <w:sz w:val="32"/>
          <w:szCs w:val="32"/>
        </w:rPr>
        <w:t>¿Qué contenido tiene? ¿Qué quiere decir desarrollo económico y sostenible? ¿Qué entiende el documento como desarrollo sostenible? ¿Qué significa lo anterior cuando se dice que ese “fomento” ha de hacerse desde un punto de vista sociocultural y ecológico?</w:t>
      </w:r>
    </w:p>
    <w:p w:rsidR="00165E38" w:rsidRPr="00F02866" w:rsidRDefault="00165E38" w:rsidP="004230F1">
      <w:pPr>
        <w:spacing w:after="0" w:line="240" w:lineRule="auto"/>
        <w:rPr>
          <w:rFonts w:ascii="Garamond" w:hAnsi="Garamond" w:cs="Arial"/>
          <w:sz w:val="32"/>
          <w:szCs w:val="32"/>
        </w:rPr>
      </w:pPr>
    </w:p>
    <w:p w:rsidR="004230F1" w:rsidRPr="00F02866" w:rsidRDefault="004230F1" w:rsidP="004230F1">
      <w:pPr>
        <w:spacing w:after="0" w:line="240" w:lineRule="auto"/>
        <w:rPr>
          <w:rFonts w:ascii="Garamond" w:hAnsi="Garamond" w:cs="Arial"/>
          <w:sz w:val="32"/>
          <w:szCs w:val="32"/>
        </w:rPr>
      </w:pPr>
      <w:r w:rsidRPr="00F02866">
        <w:rPr>
          <w:rFonts w:ascii="Garamond" w:hAnsi="Garamond" w:cs="Arial"/>
          <w:sz w:val="32"/>
          <w:szCs w:val="32"/>
        </w:rPr>
        <w:t>- Por otra parte usa términos</w:t>
      </w:r>
      <w:r w:rsidR="008C759B">
        <w:rPr>
          <w:rFonts w:ascii="Garamond" w:hAnsi="Garamond" w:cs="Arial"/>
          <w:sz w:val="32"/>
          <w:szCs w:val="32"/>
        </w:rPr>
        <w:t xml:space="preserve"> </w:t>
      </w:r>
      <w:r w:rsidRPr="00F02866">
        <w:rPr>
          <w:rFonts w:ascii="Garamond" w:hAnsi="Garamond" w:cs="Arial"/>
          <w:sz w:val="32"/>
          <w:szCs w:val="32"/>
        </w:rPr>
        <w:t>incomprensibles para el público común</w:t>
      </w:r>
      <w:r w:rsidR="00B55A74" w:rsidRPr="00F02866">
        <w:rPr>
          <w:rFonts w:ascii="Garamond" w:hAnsi="Garamond" w:cs="Arial"/>
          <w:sz w:val="32"/>
          <w:szCs w:val="32"/>
        </w:rPr>
        <w:t xml:space="preserve">, la lista de términos sería larga: ecosistemas, variación genética, regiones </w:t>
      </w:r>
      <w:proofErr w:type="spellStart"/>
      <w:r w:rsidR="00B55A74" w:rsidRPr="00F02866">
        <w:rPr>
          <w:rFonts w:ascii="Garamond" w:hAnsi="Garamond" w:cs="Arial"/>
          <w:sz w:val="32"/>
          <w:szCs w:val="32"/>
        </w:rPr>
        <w:t>biogeográficas</w:t>
      </w:r>
      <w:proofErr w:type="spellEnd"/>
      <w:r w:rsidR="00B55A74" w:rsidRPr="00F02866">
        <w:rPr>
          <w:rFonts w:ascii="Garamond" w:hAnsi="Garamond" w:cs="Arial"/>
          <w:sz w:val="32"/>
          <w:szCs w:val="32"/>
        </w:rPr>
        <w:t>, mosaico de sistemas ecológicos,</w:t>
      </w:r>
      <w:r w:rsidR="00DB4059" w:rsidRPr="00F02866">
        <w:rPr>
          <w:rFonts w:ascii="Garamond" w:hAnsi="Garamond" w:cs="Arial"/>
          <w:sz w:val="32"/>
          <w:szCs w:val="32"/>
        </w:rPr>
        <w:t xml:space="preserve"> punto de vista </w:t>
      </w:r>
      <w:proofErr w:type="spellStart"/>
      <w:r w:rsidR="00DB4059" w:rsidRPr="00F02866">
        <w:rPr>
          <w:rFonts w:ascii="Garamond" w:hAnsi="Garamond" w:cs="Arial"/>
          <w:sz w:val="32"/>
          <w:szCs w:val="32"/>
        </w:rPr>
        <w:t>ecosistémico</w:t>
      </w:r>
      <w:proofErr w:type="spellEnd"/>
      <w:r w:rsidR="00DB4059" w:rsidRPr="00F02866">
        <w:rPr>
          <w:rFonts w:ascii="Garamond" w:hAnsi="Garamond" w:cs="Arial"/>
          <w:sz w:val="32"/>
          <w:szCs w:val="32"/>
        </w:rPr>
        <w:t>,</w:t>
      </w:r>
      <w:r w:rsidR="00B55A74" w:rsidRPr="00F02866">
        <w:rPr>
          <w:rFonts w:ascii="Garamond" w:hAnsi="Garamond" w:cs="Arial"/>
          <w:sz w:val="32"/>
          <w:szCs w:val="32"/>
        </w:rPr>
        <w:t>… etc.</w:t>
      </w:r>
    </w:p>
    <w:p w:rsidR="00165E38" w:rsidRPr="00F02866" w:rsidRDefault="00165E38" w:rsidP="004230F1">
      <w:pPr>
        <w:spacing w:after="0" w:line="240" w:lineRule="auto"/>
        <w:rPr>
          <w:rFonts w:ascii="Garamond" w:hAnsi="Garamond" w:cs="Arial"/>
          <w:sz w:val="32"/>
          <w:szCs w:val="32"/>
        </w:rPr>
      </w:pPr>
    </w:p>
    <w:p w:rsidR="00B55A74" w:rsidRPr="00F02866" w:rsidRDefault="00B55A74" w:rsidP="004230F1">
      <w:pPr>
        <w:spacing w:after="0" w:line="240" w:lineRule="auto"/>
        <w:rPr>
          <w:rFonts w:ascii="Garamond" w:hAnsi="Garamond" w:cs="Arial"/>
          <w:sz w:val="32"/>
          <w:szCs w:val="32"/>
        </w:rPr>
      </w:pPr>
      <w:r w:rsidRPr="00F02866">
        <w:rPr>
          <w:rFonts w:ascii="Garamond" w:hAnsi="Garamond" w:cs="Arial"/>
          <w:sz w:val="32"/>
          <w:szCs w:val="32"/>
        </w:rPr>
        <w:t xml:space="preserve">- No muestra lo que </w:t>
      </w:r>
      <w:r w:rsidR="000C4835">
        <w:rPr>
          <w:rFonts w:ascii="Garamond" w:hAnsi="Garamond" w:cs="Arial"/>
          <w:sz w:val="32"/>
          <w:szCs w:val="32"/>
        </w:rPr>
        <w:t>a</w:t>
      </w:r>
      <w:r w:rsidRPr="00F02866">
        <w:rPr>
          <w:rFonts w:ascii="Garamond" w:hAnsi="Garamond" w:cs="Arial"/>
          <w:sz w:val="32"/>
          <w:szCs w:val="32"/>
        </w:rPr>
        <w:t xml:space="preserve">l público común </w:t>
      </w:r>
      <w:r w:rsidR="000C4835">
        <w:rPr>
          <w:rFonts w:ascii="Garamond" w:hAnsi="Garamond" w:cs="Arial"/>
          <w:sz w:val="32"/>
          <w:szCs w:val="32"/>
        </w:rPr>
        <w:t>le interesa</w:t>
      </w:r>
      <w:r w:rsidRPr="00F02866">
        <w:rPr>
          <w:rFonts w:ascii="Garamond" w:hAnsi="Garamond" w:cs="Arial"/>
          <w:sz w:val="32"/>
          <w:szCs w:val="32"/>
        </w:rPr>
        <w:t xml:space="preserve"> saber. Lo que el público quisiera conocer con claridad son los efectos</w:t>
      </w:r>
      <w:r w:rsidR="008C759B">
        <w:rPr>
          <w:rFonts w:ascii="Garamond" w:hAnsi="Garamond" w:cs="Arial"/>
          <w:sz w:val="32"/>
          <w:szCs w:val="32"/>
        </w:rPr>
        <w:t xml:space="preserve"> </w:t>
      </w:r>
      <w:r w:rsidRPr="00F02866">
        <w:rPr>
          <w:rFonts w:ascii="Garamond" w:hAnsi="Garamond" w:cs="Arial"/>
          <w:sz w:val="32"/>
          <w:szCs w:val="32"/>
        </w:rPr>
        <w:t>reales y “los potenciales” que la declaración pretendida va a tener en sus vidas</w:t>
      </w:r>
      <w:r w:rsidR="00356595" w:rsidRPr="00F02866">
        <w:rPr>
          <w:rFonts w:ascii="Garamond" w:hAnsi="Garamond" w:cs="Arial"/>
          <w:sz w:val="32"/>
          <w:szCs w:val="32"/>
        </w:rPr>
        <w:t>; e</w:t>
      </w:r>
      <w:r w:rsidRPr="00F02866">
        <w:rPr>
          <w:rFonts w:ascii="Garamond" w:hAnsi="Garamond" w:cs="Arial"/>
          <w:sz w:val="32"/>
          <w:szCs w:val="32"/>
        </w:rPr>
        <w:t xml:space="preserve">s decir, </w:t>
      </w:r>
      <w:r w:rsidR="00356595" w:rsidRPr="00F02866">
        <w:rPr>
          <w:rFonts w:ascii="Garamond" w:hAnsi="Garamond" w:cs="Arial"/>
          <w:sz w:val="32"/>
          <w:szCs w:val="32"/>
        </w:rPr>
        <w:t xml:space="preserve">la contestación a preguntas tales como </w:t>
      </w:r>
      <w:r w:rsidRPr="00F02866">
        <w:rPr>
          <w:rFonts w:ascii="Garamond" w:hAnsi="Garamond" w:cs="Arial"/>
          <w:sz w:val="32"/>
          <w:szCs w:val="32"/>
        </w:rPr>
        <w:t>¿qué voy a ganar yo con esa declaración?, ¿voy a recibir alguna subvención en relación con mi actividad por realizarla dentro de una reserva de la biosfera</w:t>
      </w:r>
      <w:r w:rsidR="00DB4059" w:rsidRPr="00F02866">
        <w:rPr>
          <w:rFonts w:ascii="Garamond" w:hAnsi="Garamond" w:cs="Arial"/>
          <w:sz w:val="32"/>
          <w:szCs w:val="32"/>
        </w:rPr>
        <w:t xml:space="preserve"> y, en caso de que fuese así, qué orden de magnitud </w:t>
      </w:r>
      <w:r w:rsidR="00165E38" w:rsidRPr="00F02866">
        <w:rPr>
          <w:rFonts w:ascii="Garamond" w:hAnsi="Garamond" w:cs="Arial"/>
          <w:sz w:val="32"/>
          <w:szCs w:val="32"/>
        </w:rPr>
        <w:t>podría tener</w:t>
      </w:r>
      <w:r w:rsidR="00DB4059" w:rsidRPr="00F02866">
        <w:rPr>
          <w:rFonts w:ascii="Garamond" w:hAnsi="Garamond" w:cs="Arial"/>
          <w:sz w:val="32"/>
          <w:szCs w:val="32"/>
        </w:rPr>
        <w:t xml:space="preserve"> su importe</w:t>
      </w:r>
      <w:r w:rsidRPr="00F02866">
        <w:rPr>
          <w:rFonts w:ascii="Garamond" w:hAnsi="Garamond" w:cs="Arial"/>
          <w:sz w:val="32"/>
          <w:szCs w:val="32"/>
        </w:rPr>
        <w:t>?, ¿voy a poder realizar una explotación de una cantera</w:t>
      </w:r>
      <w:r w:rsidR="00DA63AC" w:rsidRPr="00F02866">
        <w:rPr>
          <w:rFonts w:ascii="Garamond" w:hAnsi="Garamond" w:cs="Arial"/>
          <w:sz w:val="32"/>
          <w:szCs w:val="32"/>
        </w:rPr>
        <w:t xml:space="preserve"> (u otro negocio) por</w:t>
      </w:r>
      <w:r w:rsidRPr="00F02866">
        <w:rPr>
          <w:rFonts w:ascii="Garamond" w:hAnsi="Garamond" w:cs="Arial"/>
          <w:sz w:val="32"/>
          <w:szCs w:val="32"/>
        </w:rPr>
        <w:t xml:space="preserve"> estar esa explotación en la reserva</w:t>
      </w:r>
      <w:r w:rsidR="00356595" w:rsidRPr="00F02866">
        <w:rPr>
          <w:rFonts w:ascii="Garamond" w:hAnsi="Garamond" w:cs="Arial"/>
          <w:sz w:val="32"/>
          <w:szCs w:val="32"/>
        </w:rPr>
        <w:t>, o</w:t>
      </w:r>
      <w:r w:rsidRPr="00F02866">
        <w:rPr>
          <w:rFonts w:ascii="Garamond" w:hAnsi="Garamond" w:cs="Arial"/>
          <w:sz w:val="32"/>
          <w:szCs w:val="32"/>
        </w:rPr>
        <w:t xml:space="preserve"> va a ser difícil obt</w:t>
      </w:r>
      <w:r w:rsidR="00DA63AC" w:rsidRPr="00F02866">
        <w:rPr>
          <w:rFonts w:ascii="Garamond" w:hAnsi="Garamond" w:cs="Arial"/>
          <w:sz w:val="32"/>
          <w:szCs w:val="32"/>
        </w:rPr>
        <w:t>ener un permiso para ello</w:t>
      </w:r>
      <w:r w:rsidR="00356595" w:rsidRPr="00F02866">
        <w:rPr>
          <w:rFonts w:ascii="Garamond" w:hAnsi="Garamond" w:cs="Arial"/>
          <w:sz w:val="32"/>
          <w:szCs w:val="32"/>
        </w:rPr>
        <w:t xml:space="preserve"> de la autoridad competente</w:t>
      </w:r>
      <w:r w:rsidR="00DA63AC" w:rsidRPr="00F02866">
        <w:rPr>
          <w:rFonts w:ascii="Garamond" w:hAnsi="Garamond" w:cs="Arial"/>
          <w:sz w:val="32"/>
          <w:szCs w:val="32"/>
        </w:rPr>
        <w:t>?, ¿va a ser más difícil</w:t>
      </w:r>
      <w:r w:rsidR="008C759B">
        <w:rPr>
          <w:rFonts w:ascii="Garamond" w:hAnsi="Garamond" w:cs="Arial"/>
          <w:sz w:val="32"/>
          <w:szCs w:val="32"/>
        </w:rPr>
        <w:t xml:space="preserve"> </w:t>
      </w:r>
      <w:r w:rsidR="00DA63AC" w:rsidRPr="00F02866">
        <w:rPr>
          <w:rFonts w:ascii="Garamond" w:hAnsi="Garamond" w:cs="Arial"/>
          <w:sz w:val="32"/>
          <w:szCs w:val="32"/>
        </w:rPr>
        <w:t>realizar mejoras en una carretera por estar dentro de una reserva de la biosfera</w:t>
      </w:r>
      <w:r w:rsidRPr="00F02866">
        <w:rPr>
          <w:rFonts w:ascii="Garamond" w:hAnsi="Garamond" w:cs="Arial"/>
          <w:sz w:val="32"/>
          <w:szCs w:val="32"/>
        </w:rPr>
        <w:t>?, ¿</w:t>
      </w:r>
      <w:r w:rsidR="00DA63AC" w:rsidRPr="00F02866">
        <w:rPr>
          <w:rFonts w:ascii="Garamond" w:hAnsi="Garamond" w:cs="Arial"/>
          <w:sz w:val="32"/>
          <w:szCs w:val="32"/>
        </w:rPr>
        <w:t>la declaración entorpece la construcción de una nueva infraestructura o la facilita?</w:t>
      </w:r>
    </w:p>
    <w:p w:rsidR="00165E38" w:rsidRPr="00F02866" w:rsidRDefault="00165E38" w:rsidP="004230F1">
      <w:pPr>
        <w:spacing w:after="0" w:line="240" w:lineRule="auto"/>
        <w:rPr>
          <w:rFonts w:ascii="Garamond" w:hAnsi="Garamond" w:cs="Arial"/>
          <w:sz w:val="32"/>
          <w:szCs w:val="32"/>
        </w:rPr>
      </w:pPr>
    </w:p>
    <w:p w:rsidR="00DB4059" w:rsidRPr="00F02866" w:rsidRDefault="00165E38" w:rsidP="004230F1">
      <w:pPr>
        <w:spacing w:after="0" w:line="240" w:lineRule="auto"/>
        <w:rPr>
          <w:rFonts w:ascii="Garamond" w:hAnsi="Garamond" w:cs="Arial"/>
          <w:sz w:val="32"/>
          <w:szCs w:val="32"/>
        </w:rPr>
      </w:pPr>
      <w:r w:rsidRPr="00F02866">
        <w:rPr>
          <w:rFonts w:ascii="Garamond" w:hAnsi="Garamond" w:cs="Arial"/>
          <w:sz w:val="32"/>
          <w:szCs w:val="32"/>
        </w:rPr>
        <w:t xml:space="preserve">Nada de esto se muestra explícitamente. </w:t>
      </w:r>
      <w:r w:rsidR="00DA63AC" w:rsidRPr="00F02866">
        <w:rPr>
          <w:rFonts w:ascii="Garamond" w:hAnsi="Garamond" w:cs="Arial"/>
          <w:sz w:val="32"/>
          <w:szCs w:val="32"/>
        </w:rPr>
        <w:t xml:space="preserve">Sólo los ciudadanos con acceso a Internet y con formación suficiente </w:t>
      </w:r>
      <w:r w:rsidRPr="00F02866">
        <w:rPr>
          <w:rFonts w:ascii="Garamond" w:hAnsi="Garamond" w:cs="Arial"/>
          <w:sz w:val="32"/>
          <w:szCs w:val="32"/>
        </w:rPr>
        <w:t>podría</w:t>
      </w:r>
      <w:r w:rsidR="00DA63AC" w:rsidRPr="00F02866">
        <w:rPr>
          <w:rFonts w:ascii="Garamond" w:hAnsi="Garamond" w:cs="Arial"/>
          <w:sz w:val="32"/>
          <w:szCs w:val="32"/>
        </w:rPr>
        <w:t xml:space="preserve">n acceder a alguna información que muestra lo que se debería hacer y no hacer en las tres zonas que contemplan las reservas de la biosfera: núcleo, tampón y transición, y que, dentro de la filosofía de estas figuras, </w:t>
      </w:r>
      <w:r w:rsidR="00DA63AC" w:rsidRPr="00F02866">
        <w:rPr>
          <w:rFonts w:ascii="Garamond" w:hAnsi="Garamond" w:cs="Arial"/>
          <w:sz w:val="32"/>
          <w:szCs w:val="32"/>
        </w:rPr>
        <w:lastRenderedPageBreak/>
        <w:t xml:space="preserve">en cuanto a la ejecución de proyectos de inversión públicos o privados, son prácticamente nada en las dos primeras zonas y muy poco en la tercera. </w:t>
      </w:r>
    </w:p>
    <w:p w:rsidR="00165E38" w:rsidRPr="00F02866" w:rsidRDefault="00165E38" w:rsidP="004230F1">
      <w:pPr>
        <w:spacing w:after="0" w:line="240" w:lineRule="auto"/>
        <w:rPr>
          <w:rFonts w:ascii="Garamond" w:hAnsi="Garamond" w:cs="Arial"/>
          <w:sz w:val="32"/>
          <w:szCs w:val="32"/>
        </w:rPr>
      </w:pPr>
    </w:p>
    <w:p w:rsidR="00DA63AC" w:rsidRPr="00F02866" w:rsidRDefault="005A6497" w:rsidP="004230F1">
      <w:pPr>
        <w:spacing w:after="0" w:line="240" w:lineRule="auto"/>
        <w:rPr>
          <w:rFonts w:ascii="Garamond" w:hAnsi="Garamond" w:cs="Arial"/>
          <w:sz w:val="32"/>
          <w:szCs w:val="32"/>
        </w:rPr>
      </w:pPr>
      <w:r w:rsidRPr="00F02866">
        <w:rPr>
          <w:rFonts w:ascii="Garamond" w:hAnsi="Garamond" w:cs="Arial"/>
          <w:sz w:val="32"/>
          <w:szCs w:val="32"/>
        </w:rPr>
        <w:t>Todo esto a los ciudadanos h</w:t>
      </w:r>
      <w:r w:rsidR="00165E38" w:rsidRPr="00F02866">
        <w:rPr>
          <w:rFonts w:ascii="Garamond" w:hAnsi="Garamond" w:cs="Arial"/>
          <w:sz w:val="32"/>
          <w:szCs w:val="32"/>
        </w:rPr>
        <w:t>abría</w:t>
      </w:r>
      <w:r w:rsidRPr="00F02866">
        <w:rPr>
          <w:rFonts w:ascii="Garamond" w:hAnsi="Garamond" w:cs="Arial"/>
          <w:sz w:val="32"/>
          <w:szCs w:val="32"/>
        </w:rPr>
        <w:t xml:space="preserve"> que</w:t>
      </w:r>
      <w:r w:rsidR="00356595" w:rsidRPr="00F02866">
        <w:rPr>
          <w:rFonts w:ascii="Garamond" w:hAnsi="Garamond" w:cs="Arial"/>
          <w:sz w:val="32"/>
          <w:szCs w:val="32"/>
        </w:rPr>
        <w:t xml:space="preserve"> explicárselo</w:t>
      </w:r>
      <w:r w:rsidRPr="00F02866">
        <w:rPr>
          <w:rFonts w:ascii="Garamond" w:hAnsi="Garamond" w:cs="Arial"/>
          <w:sz w:val="32"/>
          <w:szCs w:val="32"/>
        </w:rPr>
        <w:t xml:space="preserve"> explícita y claramente. </w:t>
      </w:r>
    </w:p>
    <w:p w:rsidR="00DA63AC" w:rsidRPr="00F02866" w:rsidRDefault="00DA63AC" w:rsidP="00921B10">
      <w:pPr>
        <w:spacing w:after="0" w:line="240" w:lineRule="auto"/>
        <w:rPr>
          <w:rFonts w:ascii="Garamond" w:hAnsi="Garamond" w:cs="Arial"/>
          <w:b/>
          <w:sz w:val="32"/>
          <w:szCs w:val="32"/>
        </w:rPr>
      </w:pPr>
    </w:p>
    <w:p w:rsidR="00DB4059" w:rsidRPr="00F02866" w:rsidRDefault="00DB4059" w:rsidP="00921B10">
      <w:pPr>
        <w:spacing w:after="0" w:line="240" w:lineRule="auto"/>
        <w:rPr>
          <w:rFonts w:ascii="Garamond" w:hAnsi="Garamond" w:cs="Arial"/>
          <w:b/>
          <w:sz w:val="32"/>
          <w:szCs w:val="32"/>
        </w:rPr>
      </w:pPr>
    </w:p>
    <w:p w:rsidR="005A6497" w:rsidRPr="00F02866" w:rsidRDefault="005A6497" w:rsidP="00921B10">
      <w:pPr>
        <w:spacing w:after="0" w:line="240" w:lineRule="auto"/>
        <w:rPr>
          <w:rFonts w:ascii="Garamond" w:hAnsi="Garamond" w:cs="Arial"/>
          <w:b/>
          <w:sz w:val="32"/>
          <w:szCs w:val="32"/>
        </w:rPr>
      </w:pPr>
      <w:r w:rsidRPr="00F02866">
        <w:rPr>
          <w:rFonts w:ascii="Garamond" w:hAnsi="Garamond" w:cs="Arial"/>
          <w:b/>
          <w:sz w:val="32"/>
          <w:szCs w:val="32"/>
        </w:rPr>
        <w:t xml:space="preserve">2ª.- </w:t>
      </w:r>
      <w:r w:rsidR="00356595" w:rsidRPr="00F02866">
        <w:rPr>
          <w:rFonts w:ascii="Garamond" w:hAnsi="Garamond" w:cs="Arial"/>
          <w:b/>
          <w:sz w:val="32"/>
          <w:szCs w:val="32"/>
        </w:rPr>
        <w:t>Además, dada la historia del territorio donde se quiere establecer la reserva en relación con la pretendida  “Autovía Cuenca-Teruel”</w:t>
      </w:r>
      <w:r w:rsidR="008C759B">
        <w:rPr>
          <w:rFonts w:ascii="Garamond" w:hAnsi="Garamond" w:cs="Arial"/>
          <w:b/>
          <w:sz w:val="32"/>
          <w:szCs w:val="32"/>
        </w:rPr>
        <w:t xml:space="preserve">, así como la conversión en autovía de la N-330, </w:t>
      </w:r>
      <w:r w:rsidR="00356595" w:rsidRPr="00F02866">
        <w:rPr>
          <w:rFonts w:ascii="Garamond" w:hAnsi="Garamond" w:cs="Arial"/>
          <w:b/>
          <w:sz w:val="32"/>
          <w:szCs w:val="32"/>
        </w:rPr>
        <w:t xml:space="preserve"> y dado que esta</w:t>
      </w:r>
      <w:r w:rsidR="008C759B">
        <w:rPr>
          <w:rFonts w:ascii="Garamond" w:hAnsi="Garamond" w:cs="Arial"/>
          <w:b/>
          <w:sz w:val="32"/>
          <w:szCs w:val="32"/>
        </w:rPr>
        <w:t>s</w:t>
      </w:r>
      <w:r w:rsidR="00356595" w:rsidRPr="00F02866">
        <w:rPr>
          <w:rFonts w:ascii="Garamond" w:hAnsi="Garamond" w:cs="Arial"/>
          <w:b/>
          <w:sz w:val="32"/>
          <w:szCs w:val="32"/>
        </w:rPr>
        <w:t xml:space="preserve"> infraestructura</w:t>
      </w:r>
      <w:r w:rsidR="008C759B">
        <w:rPr>
          <w:rFonts w:ascii="Garamond" w:hAnsi="Garamond" w:cs="Arial"/>
          <w:b/>
          <w:sz w:val="32"/>
          <w:szCs w:val="32"/>
        </w:rPr>
        <w:t>s</w:t>
      </w:r>
      <w:r w:rsidR="00356595" w:rsidRPr="00F02866">
        <w:rPr>
          <w:rFonts w:ascii="Garamond" w:hAnsi="Garamond" w:cs="Arial"/>
          <w:b/>
          <w:sz w:val="32"/>
          <w:szCs w:val="32"/>
        </w:rPr>
        <w:t xml:space="preserve"> tendría</w:t>
      </w:r>
      <w:r w:rsidR="008C759B">
        <w:rPr>
          <w:rFonts w:ascii="Garamond" w:hAnsi="Garamond" w:cs="Arial"/>
          <w:b/>
          <w:sz w:val="32"/>
          <w:szCs w:val="32"/>
        </w:rPr>
        <w:t>n</w:t>
      </w:r>
      <w:r w:rsidR="00356595" w:rsidRPr="00F02866">
        <w:rPr>
          <w:rFonts w:ascii="Garamond" w:hAnsi="Garamond" w:cs="Arial"/>
          <w:b/>
          <w:sz w:val="32"/>
          <w:szCs w:val="32"/>
        </w:rPr>
        <w:t xml:space="preserve"> repercusiones a nivel nacional, la información pública debería realizarse a nivel nacional.</w:t>
      </w:r>
    </w:p>
    <w:p w:rsidR="005A6497" w:rsidRPr="00F02866" w:rsidRDefault="005A6497" w:rsidP="00921B10">
      <w:pPr>
        <w:spacing w:after="0" w:line="240" w:lineRule="auto"/>
        <w:rPr>
          <w:rFonts w:ascii="Garamond" w:hAnsi="Garamond" w:cs="Arial"/>
          <w:b/>
          <w:sz w:val="32"/>
          <w:szCs w:val="32"/>
        </w:rPr>
      </w:pPr>
    </w:p>
    <w:p w:rsidR="005A6497" w:rsidRPr="00F02866" w:rsidRDefault="005A6497" w:rsidP="00921B10">
      <w:pPr>
        <w:spacing w:after="0" w:line="240" w:lineRule="auto"/>
        <w:rPr>
          <w:rFonts w:ascii="Garamond" w:hAnsi="Garamond" w:cs="Arial"/>
          <w:b/>
          <w:sz w:val="32"/>
          <w:szCs w:val="32"/>
        </w:rPr>
      </w:pPr>
    </w:p>
    <w:p w:rsidR="00E3037E" w:rsidRPr="00F02866" w:rsidRDefault="00E3037E" w:rsidP="00921B10">
      <w:pPr>
        <w:spacing w:after="0" w:line="240" w:lineRule="auto"/>
        <w:rPr>
          <w:rFonts w:ascii="Garamond" w:hAnsi="Garamond" w:cs="Arial"/>
          <w:b/>
          <w:sz w:val="32"/>
          <w:szCs w:val="32"/>
        </w:rPr>
      </w:pPr>
    </w:p>
    <w:p w:rsidR="00AD6685" w:rsidRPr="00F02866" w:rsidRDefault="00DB4059" w:rsidP="00921B10">
      <w:pPr>
        <w:spacing w:after="0" w:line="240" w:lineRule="auto"/>
        <w:rPr>
          <w:rFonts w:ascii="Garamond" w:hAnsi="Garamond" w:cs="Arial"/>
          <w:b/>
          <w:sz w:val="32"/>
          <w:szCs w:val="32"/>
        </w:rPr>
      </w:pPr>
      <w:r w:rsidRPr="00F02866">
        <w:rPr>
          <w:rFonts w:ascii="Garamond" w:hAnsi="Garamond" w:cs="Arial"/>
          <w:b/>
          <w:sz w:val="32"/>
          <w:szCs w:val="32"/>
        </w:rPr>
        <w:t>3</w:t>
      </w:r>
      <w:r w:rsidR="00D77679" w:rsidRPr="00F02866">
        <w:rPr>
          <w:rFonts w:ascii="Garamond" w:hAnsi="Garamond" w:cs="Arial"/>
          <w:b/>
          <w:sz w:val="32"/>
          <w:szCs w:val="32"/>
        </w:rPr>
        <w:t xml:space="preserve">ª.- </w:t>
      </w:r>
      <w:r w:rsidR="00AD6685" w:rsidRPr="00F02866">
        <w:rPr>
          <w:rFonts w:ascii="Garamond" w:hAnsi="Garamond" w:cs="Arial"/>
          <w:b/>
          <w:sz w:val="32"/>
          <w:szCs w:val="32"/>
        </w:rPr>
        <w:t>Nos oponemos a la declaración del Valle del Cabriel como Reserva de la Biosfera ya que no contempla la necesidad de inversiones reales para mejorar los parámetros socioeconómicos de esa zona que se puede calificar como deprimida.</w:t>
      </w:r>
    </w:p>
    <w:p w:rsidR="00363577" w:rsidRPr="00F02866" w:rsidRDefault="00363577" w:rsidP="00921B10">
      <w:pPr>
        <w:spacing w:after="0" w:line="240" w:lineRule="auto"/>
        <w:rPr>
          <w:rFonts w:ascii="Garamond" w:hAnsi="Garamond" w:cs="Arial"/>
          <w:b/>
          <w:sz w:val="32"/>
          <w:szCs w:val="32"/>
        </w:rPr>
      </w:pPr>
    </w:p>
    <w:p w:rsidR="00D77679" w:rsidRPr="00F02866" w:rsidRDefault="00C70FCB" w:rsidP="00921B10">
      <w:pPr>
        <w:spacing w:after="0" w:line="240" w:lineRule="auto"/>
        <w:rPr>
          <w:rFonts w:ascii="Garamond" w:hAnsi="Garamond" w:cs="Arial"/>
          <w:sz w:val="32"/>
          <w:szCs w:val="32"/>
        </w:rPr>
      </w:pPr>
      <w:r w:rsidRPr="00F02866">
        <w:rPr>
          <w:rFonts w:ascii="Garamond" w:hAnsi="Garamond" w:cs="Arial"/>
          <w:sz w:val="32"/>
          <w:szCs w:val="32"/>
        </w:rPr>
        <w:t xml:space="preserve">La despoblación, </w:t>
      </w:r>
      <w:r w:rsidR="00B87B97" w:rsidRPr="00F02866">
        <w:rPr>
          <w:rFonts w:ascii="Garamond" w:hAnsi="Garamond" w:cs="Arial"/>
          <w:sz w:val="32"/>
          <w:szCs w:val="32"/>
        </w:rPr>
        <w:t xml:space="preserve">la recesión económica, </w:t>
      </w:r>
      <w:r w:rsidRPr="00F02866">
        <w:rPr>
          <w:rFonts w:ascii="Garamond" w:hAnsi="Garamond" w:cs="Arial"/>
          <w:sz w:val="32"/>
          <w:szCs w:val="32"/>
        </w:rPr>
        <w:t>los bajos indicadores socioeconómicos de la zona RBVC, requieren inversiones materiales o reales (infr</w:t>
      </w:r>
      <w:r w:rsidR="00F50AE7" w:rsidRPr="00F02866">
        <w:rPr>
          <w:rFonts w:ascii="Garamond" w:hAnsi="Garamond" w:cs="Arial"/>
          <w:sz w:val="32"/>
          <w:szCs w:val="32"/>
        </w:rPr>
        <w:t>a</w:t>
      </w:r>
      <w:r w:rsidRPr="00F02866">
        <w:rPr>
          <w:rFonts w:ascii="Garamond" w:hAnsi="Garamond" w:cs="Arial"/>
          <w:sz w:val="32"/>
          <w:szCs w:val="32"/>
        </w:rPr>
        <w:t>estructuras, industrias,… etc</w:t>
      </w:r>
      <w:r w:rsidR="00F50AE7" w:rsidRPr="00F02866">
        <w:rPr>
          <w:rFonts w:ascii="Garamond" w:hAnsi="Garamond" w:cs="Arial"/>
          <w:sz w:val="32"/>
          <w:szCs w:val="32"/>
        </w:rPr>
        <w:t>.</w:t>
      </w:r>
      <w:r w:rsidRPr="00F02866">
        <w:rPr>
          <w:rFonts w:ascii="Garamond" w:hAnsi="Garamond" w:cs="Arial"/>
          <w:sz w:val="32"/>
          <w:szCs w:val="32"/>
        </w:rPr>
        <w:t>)</w:t>
      </w:r>
      <w:r w:rsidR="00B87B97" w:rsidRPr="00F02866">
        <w:rPr>
          <w:rFonts w:ascii="Garamond" w:hAnsi="Garamond" w:cs="Arial"/>
          <w:sz w:val="32"/>
          <w:szCs w:val="32"/>
        </w:rPr>
        <w:t xml:space="preserve"> para, al menos, bloquear esa recesión económica y poblacional</w:t>
      </w:r>
      <w:r w:rsidR="00C9644A" w:rsidRPr="00F02866">
        <w:rPr>
          <w:rFonts w:ascii="Garamond" w:hAnsi="Garamond" w:cs="Arial"/>
          <w:sz w:val="32"/>
          <w:szCs w:val="32"/>
        </w:rPr>
        <w:t>. E</w:t>
      </w:r>
      <w:r w:rsidRPr="00F02866">
        <w:rPr>
          <w:rFonts w:ascii="Garamond" w:hAnsi="Garamond" w:cs="Arial"/>
          <w:sz w:val="32"/>
          <w:szCs w:val="32"/>
        </w:rPr>
        <w:t xml:space="preserve">l documento presentado en la información pública no aborda </w:t>
      </w:r>
      <w:r w:rsidR="00C9644A" w:rsidRPr="00F02866">
        <w:rPr>
          <w:rFonts w:ascii="Garamond" w:hAnsi="Garamond" w:cs="Arial"/>
          <w:sz w:val="32"/>
          <w:szCs w:val="32"/>
        </w:rPr>
        <w:t>ese problema</w:t>
      </w:r>
      <w:r w:rsidRPr="00F02866">
        <w:rPr>
          <w:rFonts w:ascii="Garamond" w:hAnsi="Garamond" w:cs="Arial"/>
          <w:sz w:val="32"/>
          <w:szCs w:val="32"/>
        </w:rPr>
        <w:t>. Por ello, es coherente suponer, que en el planteamiento de desarrollo de la zona que ofrece el documento no tienen cabida esas actuaciones</w:t>
      </w:r>
      <w:r w:rsidR="00165E38" w:rsidRPr="00F02866">
        <w:rPr>
          <w:rFonts w:ascii="Garamond" w:hAnsi="Garamond" w:cs="Arial"/>
          <w:sz w:val="32"/>
          <w:szCs w:val="32"/>
        </w:rPr>
        <w:t xml:space="preserve"> de inversión material</w:t>
      </w:r>
      <w:r w:rsidR="00D35DBF" w:rsidRPr="00F02866">
        <w:rPr>
          <w:rFonts w:ascii="Garamond" w:hAnsi="Garamond" w:cs="Arial"/>
          <w:sz w:val="32"/>
          <w:szCs w:val="32"/>
        </w:rPr>
        <w:t xml:space="preserve"> y real</w:t>
      </w:r>
      <w:r w:rsidRPr="00F02866">
        <w:rPr>
          <w:rFonts w:ascii="Garamond" w:hAnsi="Garamond" w:cs="Arial"/>
          <w:sz w:val="32"/>
          <w:szCs w:val="32"/>
        </w:rPr>
        <w:t>.</w:t>
      </w:r>
    </w:p>
    <w:p w:rsidR="00AD6685" w:rsidRPr="00F02866" w:rsidRDefault="00AD6685" w:rsidP="00921B10">
      <w:pPr>
        <w:spacing w:after="0" w:line="240" w:lineRule="auto"/>
        <w:rPr>
          <w:rFonts w:ascii="Garamond" w:hAnsi="Garamond" w:cs="Arial"/>
          <w:sz w:val="32"/>
          <w:szCs w:val="32"/>
        </w:rPr>
      </w:pPr>
    </w:p>
    <w:p w:rsidR="00AD6685" w:rsidRPr="00F02866" w:rsidRDefault="00414251" w:rsidP="00921B10">
      <w:pPr>
        <w:spacing w:after="0" w:line="240" w:lineRule="auto"/>
        <w:rPr>
          <w:rFonts w:ascii="Garamond" w:hAnsi="Garamond" w:cs="Arial"/>
          <w:sz w:val="32"/>
          <w:szCs w:val="32"/>
        </w:rPr>
      </w:pPr>
      <w:r w:rsidRPr="00F02866">
        <w:rPr>
          <w:rFonts w:ascii="Garamond" w:hAnsi="Garamond" w:cs="Arial"/>
          <w:sz w:val="32"/>
          <w:szCs w:val="32"/>
        </w:rPr>
        <w:t>L</w:t>
      </w:r>
      <w:r w:rsidR="00AD6685" w:rsidRPr="00F02866">
        <w:rPr>
          <w:rFonts w:ascii="Garamond" w:hAnsi="Garamond" w:cs="Arial"/>
          <w:sz w:val="32"/>
          <w:szCs w:val="32"/>
        </w:rPr>
        <w:t>os fundamentos de la alega</w:t>
      </w:r>
      <w:r w:rsidR="00A668DB" w:rsidRPr="00F02866">
        <w:rPr>
          <w:rFonts w:ascii="Garamond" w:hAnsi="Garamond" w:cs="Arial"/>
          <w:sz w:val="32"/>
          <w:szCs w:val="32"/>
        </w:rPr>
        <w:t>ción son de carácter científico. T</w:t>
      </w:r>
      <w:r w:rsidR="00AD6685" w:rsidRPr="00F02866">
        <w:rPr>
          <w:rFonts w:ascii="Garamond" w:hAnsi="Garamond" w:cs="Arial"/>
          <w:sz w:val="32"/>
          <w:szCs w:val="32"/>
        </w:rPr>
        <w:t>al como está el estado del arte en la ciencia social de la economía en cuanto al es</w:t>
      </w:r>
      <w:r w:rsidR="00A668DB" w:rsidRPr="00F02866">
        <w:rPr>
          <w:rFonts w:ascii="Garamond" w:hAnsi="Garamond" w:cs="Arial"/>
          <w:sz w:val="32"/>
          <w:szCs w:val="32"/>
        </w:rPr>
        <w:t>tudio del crecimiento económico,</w:t>
      </w:r>
      <w:r w:rsidR="008C759B">
        <w:rPr>
          <w:rFonts w:ascii="Garamond" w:hAnsi="Garamond" w:cs="Arial"/>
          <w:sz w:val="32"/>
          <w:szCs w:val="32"/>
        </w:rPr>
        <w:t xml:space="preserve"> </w:t>
      </w:r>
      <w:r w:rsidR="00A668DB" w:rsidRPr="00F02866">
        <w:rPr>
          <w:rFonts w:ascii="Garamond" w:hAnsi="Garamond" w:cs="Arial"/>
          <w:b/>
          <w:sz w:val="32"/>
          <w:szCs w:val="32"/>
        </w:rPr>
        <w:t>n</w:t>
      </w:r>
      <w:r w:rsidR="00C70FCB" w:rsidRPr="00F02866">
        <w:rPr>
          <w:rFonts w:ascii="Garamond" w:hAnsi="Garamond" w:cs="Arial"/>
          <w:b/>
          <w:sz w:val="32"/>
          <w:szCs w:val="32"/>
        </w:rPr>
        <w:t>o existe ningún modelo</w:t>
      </w:r>
      <w:r w:rsidR="00AD6685" w:rsidRPr="00F02866">
        <w:rPr>
          <w:rFonts w:ascii="Garamond" w:hAnsi="Garamond" w:cs="Arial"/>
          <w:b/>
          <w:sz w:val="32"/>
          <w:szCs w:val="32"/>
        </w:rPr>
        <w:t xml:space="preserve"> de crecimiento económico que conozcamos,</w:t>
      </w:r>
      <w:r w:rsidRPr="00F02866">
        <w:rPr>
          <w:rFonts w:ascii="Garamond" w:hAnsi="Garamond" w:cs="Arial"/>
          <w:b/>
          <w:sz w:val="32"/>
          <w:szCs w:val="32"/>
        </w:rPr>
        <w:t xml:space="preserve"> con</w:t>
      </w:r>
      <w:r w:rsidR="008C759B">
        <w:rPr>
          <w:rFonts w:ascii="Garamond" w:hAnsi="Garamond" w:cs="Arial"/>
          <w:b/>
          <w:sz w:val="32"/>
          <w:szCs w:val="32"/>
        </w:rPr>
        <w:t xml:space="preserve"> </w:t>
      </w:r>
      <w:r w:rsidRPr="00F02866">
        <w:rPr>
          <w:rFonts w:ascii="Garamond" w:hAnsi="Garamond" w:cs="Arial"/>
          <w:b/>
          <w:sz w:val="32"/>
          <w:szCs w:val="32"/>
        </w:rPr>
        <w:t>“</w:t>
      </w:r>
      <w:r w:rsidR="00C70FCB" w:rsidRPr="00F02866">
        <w:rPr>
          <w:rFonts w:ascii="Garamond" w:hAnsi="Garamond" w:cs="Arial"/>
          <w:b/>
          <w:sz w:val="32"/>
          <w:szCs w:val="32"/>
        </w:rPr>
        <w:t>base empírica</w:t>
      </w:r>
      <w:r w:rsidR="00AD6685" w:rsidRPr="00F02866">
        <w:rPr>
          <w:rFonts w:ascii="Garamond" w:hAnsi="Garamond" w:cs="Arial"/>
          <w:b/>
          <w:sz w:val="32"/>
          <w:szCs w:val="32"/>
        </w:rPr>
        <w:t xml:space="preserve"> y reconocimiento internacional</w:t>
      </w:r>
      <w:r w:rsidRPr="00F02866">
        <w:rPr>
          <w:rFonts w:ascii="Garamond" w:hAnsi="Garamond" w:cs="Arial"/>
          <w:b/>
          <w:sz w:val="32"/>
          <w:szCs w:val="32"/>
        </w:rPr>
        <w:t>”</w:t>
      </w:r>
      <w:r w:rsidR="00AD6685" w:rsidRPr="00F02866">
        <w:rPr>
          <w:rFonts w:ascii="Garamond" w:hAnsi="Garamond" w:cs="Arial"/>
          <w:b/>
          <w:sz w:val="32"/>
          <w:szCs w:val="32"/>
        </w:rPr>
        <w:t xml:space="preserve">, </w:t>
      </w:r>
      <w:r w:rsidR="00C70FCB" w:rsidRPr="00F02866">
        <w:rPr>
          <w:rFonts w:ascii="Garamond" w:hAnsi="Garamond" w:cs="Arial"/>
          <w:b/>
          <w:sz w:val="32"/>
          <w:szCs w:val="32"/>
        </w:rPr>
        <w:t>que no tenga en cuenta el factor capital material como un factor de crecimiento</w:t>
      </w:r>
      <w:r w:rsidR="00AD6685" w:rsidRPr="00F02866">
        <w:rPr>
          <w:rFonts w:ascii="Garamond" w:hAnsi="Garamond" w:cs="Arial"/>
          <w:b/>
          <w:sz w:val="32"/>
          <w:szCs w:val="32"/>
        </w:rPr>
        <w:t xml:space="preserve"> económico en una zona</w:t>
      </w:r>
      <w:r w:rsidR="00C70FCB" w:rsidRPr="00F02866">
        <w:rPr>
          <w:rFonts w:ascii="Garamond" w:hAnsi="Garamond" w:cs="Arial"/>
          <w:b/>
          <w:sz w:val="32"/>
          <w:szCs w:val="32"/>
        </w:rPr>
        <w:t xml:space="preserve"> y, por otra parte, no hay ningún modelo económico de crecimiento con base empírica que tenga como factor de crecimiento “</w:t>
      </w:r>
      <w:r w:rsidR="00AD6685" w:rsidRPr="00F02866">
        <w:rPr>
          <w:rFonts w:ascii="Garamond" w:hAnsi="Garamond" w:cs="Arial"/>
          <w:b/>
          <w:sz w:val="32"/>
          <w:szCs w:val="32"/>
        </w:rPr>
        <w:t>una figura de protección medioambiental”</w:t>
      </w:r>
      <w:r w:rsidR="00B87B97" w:rsidRPr="00F02866">
        <w:rPr>
          <w:rFonts w:ascii="Garamond" w:hAnsi="Garamond" w:cs="Arial"/>
          <w:b/>
          <w:sz w:val="32"/>
          <w:szCs w:val="32"/>
        </w:rPr>
        <w:t xml:space="preserve"> que es lo que se pretende implantar</w:t>
      </w:r>
      <w:r w:rsidR="00AD6685" w:rsidRPr="00F02866">
        <w:rPr>
          <w:rFonts w:ascii="Garamond" w:hAnsi="Garamond" w:cs="Arial"/>
          <w:b/>
          <w:sz w:val="32"/>
          <w:szCs w:val="32"/>
        </w:rPr>
        <w:t xml:space="preserve">. </w:t>
      </w:r>
      <w:r w:rsidRPr="00F02866">
        <w:rPr>
          <w:rFonts w:ascii="Garamond" w:hAnsi="Garamond" w:cs="Arial"/>
          <w:sz w:val="32"/>
          <w:szCs w:val="32"/>
        </w:rPr>
        <w:t xml:space="preserve">Conviene </w:t>
      </w:r>
      <w:r w:rsidR="00A668DB" w:rsidRPr="00F02866">
        <w:rPr>
          <w:rFonts w:ascii="Garamond" w:hAnsi="Garamond" w:cs="Arial"/>
          <w:sz w:val="32"/>
          <w:szCs w:val="32"/>
        </w:rPr>
        <w:t xml:space="preserve">repetir y </w:t>
      </w:r>
      <w:r w:rsidRPr="00F02866">
        <w:rPr>
          <w:rFonts w:ascii="Garamond" w:hAnsi="Garamond" w:cs="Arial"/>
          <w:sz w:val="32"/>
          <w:szCs w:val="32"/>
        </w:rPr>
        <w:t>puntualizar que los modelos de los que</w:t>
      </w:r>
      <w:r w:rsidR="00A668DB" w:rsidRPr="00F02866">
        <w:rPr>
          <w:rFonts w:ascii="Garamond" w:hAnsi="Garamond" w:cs="Arial"/>
          <w:sz w:val="32"/>
          <w:szCs w:val="32"/>
        </w:rPr>
        <w:t xml:space="preserve"> se habla son </w:t>
      </w:r>
      <w:r w:rsidRPr="00F02866">
        <w:rPr>
          <w:rFonts w:ascii="Garamond" w:hAnsi="Garamond" w:cs="Arial"/>
          <w:sz w:val="32"/>
          <w:szCs w:val="32"/>
        </w:rPr>
        <w:t>modelos matemáticos de crecimiento económico, reconocidos internacionalmente y que han estado sometidos a pruebas empíricas para determ</w:t>
      </w:r>
      <w:r w:rsidR="00356595" w:rsidRPr="00F02866">
        <w:rPr>
          <w:rFonts w:ascii="Garamond" w:hAnsi="Garamond" w:cs="Arial"/>
          <w:sz w:val="32"/>
          <w:szCs w:val="32"/>
        </w:rPr>
        <w:t>inar su capacidad explicativa de</w:t>
      </w:r>
      <w:r w:rsidRPr="00F02866">
        <w:rPr>
          <w:rFonts w:ascii="Garamond" w:hAnsi="Garamond" w:cs="Arial"/>
          <w:sz w:val="32"/>
          <w:szCs w:val="32"/>
        </w:rPr>
        <w:t xml:space="preserve"> la realidad; </w:t>
      </w:r>
      <w:r w:rsidR="008C759B">
        <w:rPr>
          <w:rFonts w:ascii="Garamond" w:hAnsi="Garamond" w:cs="Arial"/>
          <w:sz w:val="32"/>
          <w:szCs w:val="32"/>
        </w:rPr>
        <w:t xml:space="preserve"> </w:t>
      </w:r>
      <w:r w:rsidRPr="00F02866">
        <w:rPr>
          <w:rFonts w:ascii="Garamond" w:hAnsi="Garamond" w:cs="Arial"/>
          <w:sz w:val="32"/>
          <w:szCs w:val="32"/>
        </w:rPr>
        <w:t>no nos referimos a artículos per</w:t>
      </w:r>
      <w:r w:rsidR="00A668DB" w:rsidRPr="00F02866">
        <w:rPr>
          <w:rFonts w:ascii="Garamond" w:hAnsi="Garamond" w:cs="Arial"/>
          <w:sz w:val="32"/>
          <w:szCs w:val="32"/>
        </w:rPr>
        <w:t>iodísticos o trabajos específicos publicados por alguna entidad.</w:t>
      </w:r>
    </w:p>
    <w:p w:rsidR="00363577" w:rsidRPr="00F02866" w:rsidRDefault="00363577" w:rsidP="00921B10">
      <w:pPr>
        <w:spacing w:after="0" w:line="240" w:lineRule="auto"/>
        <w:rPr>
          <w:rFonts w:ascii="Garamond" w:hAnsi="Garamond" w:cs="Arial"/>
          <w:sz w:val="32"/>
          <w:szCs w:val="32"/>
        </w:rPr>
      </w:pPr>
    </w:p>
    <w:p w:rsidR="00E3037E" w:rsidRPr="00F02866" w:rsidRDefault="00E3037E" w:rsidP="00921B10">
      <w:pPr>
        <w:spacing w:after="0" w:line="240" w:lineRule="auto"/>
        <w:rPr>
          <w:rFonts w:ascii="Garamond" w:hAnsi="Garamond" w:cs="Arial"/>
          <w:sz w:val="32"/>
          <w:szCs w:val="32"/>
        </w:rPr>
      </w:pPr>
    </w:p>
    <w:p w:rsidR="00A668DB" w:rsidRDefault="00A668DB" w:rsidP="00921B10">
      <w:pPr>
        <w:spacing w:after="0" w:line="240" w:lineRule="auto"/>
        <w:rPr>
          <w:rFonts w:ascii="Garamond" w:hAnsi="Garamond" w:cs="Arial"/>
          <w:sz w:val="32"/>
          <w:szCs w:val="32"/>
        </w:rPr>
      </w:pPr>
    </w:p>
    <w:p w:rsidR="007014BF" w:rsidRPr="00F02866" w:rsidRDefault="007014BF" w:rsidP="00921B10">
      <w:pPr>
        <w:spacing w:after="0" w:line="240" w:lineRule="auto"/>
        <w:rPr>
          <w:rFonts w:ascii="Garamond" w:hAnsi="Garamond" w:cs="Arial"/>
          <w:sz w:val="32"/>
          <w:szCs w:val="32"/>
        </w:rPr>
      </w:pPr>
    </w:p>
    <w:p w:rsidR="00AD6685" w:rsidRPr="00F02866" w:rsidRDefault="007F55CC" w:rsidP="00921B10">
      <w:pPr>
        <w:spacing w:after="0" w:line="240" w:lineRule="auto"/>
        <w:rPr>
          <w:rFonts w:ascii="Garamond" w:hAnsi="Garamond" w:cs="Arial"/>
          <w:b/>
          <w:sz w:val="32"/>
          <w:szCs w:val="32"/>
        </w:rPr>
      </w:pPr>
      <w:r w:rsidRPr="00F02866">
        <w:rPr>
          <w:rFonts w:ascii="Garamond" w:hAnsi="Garamond" w:cs="Arial"/>
          <w:b/>
          <w:sz w:val="32"/>
          <w:szCs w:val="32"/>
        </w:rPr>
        <w:t>4</w:t>
      </w:r>
      <w:r w:rsidR="00AD6685" w:rsidRPr="00F02866">
        <w:rPr>
          <w:rFonts w:ascii="Garamond" w:hAnsi="Garamond" w:cs="Arial"/>
          <w:b/>
          <w:sz w:val="32"/>
          <w:szCs w:val="32"/>
        </w:rPr>
        <w:t>ª.- Afirmamos que la presencia de figur</w:t>
      </w:r>
      <w:r w:rsidR="00D75905" w:rsidRPr="00F02866">
        <w:rPr>
          <w:rFonts w:ascii="Garamond" w:hAnsi="Garamond" w:cs="Arial"/>
          <w:b/>
          <w:sz w:val="32"/>
          <w:szCs w:val="32"/>
        </w:rPr>
        <w:t xml:space="preserve">as de protección medioambiental, </w:t>
      </w:r>
      <w:r w:rsidR="00414251" w:rsidRPr="00F02866">
        <w:rPr>
          <w:rFonts w:ascii="Garamond" w:hAnsi="Garamond" w:cs="Arial"/>
          <w:b/>
          <w:sz w:val="32"/>
          <w:szCs w:val="32"/>
        </w:rPr>
        <w:t>dificultan</w:t>
      </w:r>
      <w:r w:rsidR="00D35DBF" w:rsidRPr="00F02866">
        <w:rPr>
          <w:rFonts w:ascii="Garamond" w:hAnsi="Garamond" w:cs="Arial"/>
          <w:b/>
          <w:sz w:val="32"/>
          <w:szCs w:val="32"/>
        </w:rPr>
        <w:t xml:space="preserve"> de hecho</w:t>
      </w:r>
      <w:r w:rsidR="00414251" w:rsidRPr="00F02866">
        <w:rPr>
          <w:rFonts w:ascii="Garamond" w:hAnsi="Garamond" w:cs="Arial"/>
          <w:b/>
          <w:sz w:val="32"/>
          <w:szCs w:val="32"/>
        </w:rPr>
        <w:t xml:space="preserve"> y, en casos, han anulado</w:t>
      </w:r>
      <w:r w:rsidR="00D75905" w:rsidRPr="00F02866">
        <w:rPr>
          <w:rFonts w:ascii="Garamond" w:hAnsi="Garamond" w:cs="Arial"/>
          <w:b/>
          <w:sz w:val="32"/>
          <w:szCs w:val="32"/>
        </w:rPr>
        <w:t xml:space="preserve"> la posibilidad de </w:t>
      </w:r>
      <w:r w:rsidR="00D35DBF" w:rsidRPr="00F02866">
        <w:rPr>
          <w:rFonts w:ascii="Garamond" w:hAnsi="Garamond" w:cs="Arial"/>
          <w:b/>
          <w:sz w:val="32"/>
          <w:szCs w:val="32"/>
        </w:rPr>
        <w:t>llevar a cabo inversiones materiales</w:t>
      </w:r>
      <w:r w:rsidR="00D75905" w:rsidRPr="00F02866">
        <w:rPr>
          <w:rFonts w:ascii="Garamond" w:hAnsi="Garamond" w:cs="Arial"/>
          <w:b/>
          <w:sz w:val="32"/>
          <w:szCs w:val="32"/>
        </w:rPr>
        <w:t xml:space="preserve"> públicas o privadas. La declaración como Reserva de la Biosfera de esa zona supone la aplicación de una fig</w:t>
      </w:r>
      <w:r w:rsidR="00363577" w:rsidRPr="00F02866">
        <w:rPr>
          <w:rFonts w:ascii="Garamond" w:hAnsi="Garamond" w:cs="Arial"/>
          <w:b/>
          <w:sz w:val="32"/>
          <w:szCs w:val="32"/>
        </w:rPr>
        <w:t>ura de protección ambiental</w:t>
      </w:r>
      <w:r w:rsidR="00D75905" w:rsidRPr="00F02866">
        <w:rPr>
          <w:rFonts w:ascii="Garamond" w:hAnsi="Garamond" w:cs="Arial"/>
          <w:b/>
          <w:sz w:val="32"/>
          <w:szCs w:val="32"/>
        </w:rPr>
        <w:t>.</w:t>
      </w:r>
    </w:p>
    <w:p w:rsidR="00C70FCB" w:rsidRPr="00F02866" w:rsidRDefault="00C70FCB" w:rsidP="00921B10">
      <w:pPr>
        <w:spacing w:after="0" w:line="240" w:lineRule="auto"/>
        <w:rPr>
          <w:rFonts w:ascii="Garamond" w:hAnsi="Garamond" w:cs="Arial"/>
          <w:sz w:val="32"/>
          <w:szCs w:val="32"/>
        </w:rPr>
      </w:pPr>
    </w:p>
    <w:p w:rsidR="00D75905" w:rsidRPr="00F02866" w:rsidRDefault="00D75905" w:rsidP="00D75905">
      <w:pPr>
        <w:spacing w:after="0" w:line="240" w:lineRule="auto"/>
        <w:rPr>
          <w:rFonts w:ascii="Garamond" w:hAnsi="Garamond" w:cs="Arial"/>
          <w:color w:val="000000"/>
          <w:sz w:val="32"/>
          <w:szCs w:val="32"/>
        </w:rPr>
      </w:pPr>
      <w:r w:rsidRPr="00F02866">
        <w:rPr>
          <w:rFonts w:ascii="Garamond" w:hAnsi="Garamond" w:cs="Arial"/>
          <w:sz w:val="32"/>
          <w:szCs w:val="32"/>
        </w:rPr>
        <w:t>Fundamentos de la afirmación: contenido de la Declaración de Impacto Ambiental de la Autovía Cuenca-Teruel (BOE 28/11/2008)</w:t>
      </w:r>
      <w:r w:rsidR="00363577" w:rsidRPr="00F02866">
        <w:rPr>
          <w:rFonts w:ascii="Garamond" w:hAnsi="Garamond" w:cs="Arial"/>
          <w:sz w:val="32"/>
          <w:szCs w:val="32"/>
        </w:rPr>
        <w:t xml:space="preserve"> en el i</w:t>
      </w:r>
      <w:r w:rsidRPr="00F02866">
        <w:rPr>
          <w:rFonts w:ascii="Garamond" w:hAnsi="Garamond" w:cs="Arial"/>
          <w:sz w:val="32"/>
          <w:szCs w:val="32"/>
        </w:rPr>
        <w:t>nforme de la Dirección General del Medio Natural</w:t>
      </w:r>
      <w:r w:rsidR="00D35DBF" w:rsidRPr="00F02866">
        <w:rPr>
          <w:rFonts w:ascii="Garamond" w:hAnsi="Garamond" w:cs="Arial"/>
          <w:sz w:val="32"/>
          <w:szCs w:val="32"/>
        </w:rPr>
        <w:t xml:space="preserve"> de la JJCC Castilla-La Mancha. S</w:t>
      </w:r>
      <w:r w:rsidRPr="00F02866">
        <w:rPr>
          <w:rFonts w:ascii="Garamond" w:hAnsi="Garamond" w:cs="Arial"/>
          <w:sz w:val="32"/>
          <w:szCs w:val="32"/>
        </w:rPr>
        <w:t>obre los escasos 30 metros de paso del trazado sobr</w:t>
      </w:r>
      <w:r w:rsidR="00D35DBF" w:rsidRPr="00F02866">
        <w:rPr>
          <w:rFonts w:ascii="Garamond" w:hAnsi="Garamond" w:cs="Arial"/>
          <w:sz w:val="32"/>
          <w:szCs w:val="32"/>
        </w:rPr>
        <w:t xml:space="preserve">e río Cabriel y su </w:t>
      </w:r>
      <w:proofErr w:type="spellStart"/>
      <w:r w:rsidR="00D35DBF" w:rsidRPr="00F02866">
        <w:rPr>
          <w:rFonts w:ascii="Garamond" w:hAnsi="Garamond" w:cs="Arial"/>
          <w:sz w:val="32"/>
          <w:szCs w:val="32"/>
        </w:rPr>
        <w:t>antropizada</w:t>
      </w:r>
      <w:proofErr w:type="spellEnd"/>
      <w:r w:rsidRPr="00F02866">
        <w:rPr>
          <w:rFonts w:ascii="Garamond" w:hAnsi="Garamond" w:cs="Arial"/>
          <w:sz w:val="32"/>
          <w:szCs w:val="32"/>
        </w:rPr>
        <w:t xml:space="preserve"> chopera al lado del pueblo de </w:t>
      </w:r>
      <w:proofErr w:type="spellStart"/>
      <w:r w:rsidRPr="00F02866">
        <w:rPr>
          <w:rFonts w:ascii="Garamond" w:hAnsi="Garamond" w:cs="Arial"/>
          <w:sz w:val="32"/>
          <w:szCs w:val="32"/>
        </w:rPr>
        <w:t>Salvacañete</w:t>
      </w:r>
      <w:proofErr w:type="spellEnd"/>
      <w:r w:rsidRPr="00F02866">
        <w:rPr>
          <w:rFonts w:ascii="Garamond" w:hAnsi="Garamond" w:cs="Arial"/>
          <w:sz w:val="32"/>
          <w:szCs w:val="32"/>
        </w:rPr>
        <w:t>, zona que pertenece al “LIC/ZEPA Hoces del Cabr</w:t>
      </w:r>
      <w:r w:rsidR="00D35DBF" w:rsidRPr="00F02866">
        <w:rPr>
          <w:rFonts w:ascii="Garamond" w:hAnsi="Garamond" w:cs="Arial"/>
          <w:sz w:val="32"/>
          <w:szCs w:val="32"/>
        </w:rPr>
        <w:t xml:space="preserve">iel, </w:t>
      </w:r>
      <w:proofErr w:type="spellStart"/>
      <w:r w:rsidR="00D35DBF" w:rsidRPr="00F02866">
        <w:rPr>
          <w:rFonts w:ascii="Garamond" w:hAnsi="Garamond" w:cs="Arial"/>
          <w:sz w:val="32"/>
          <w:szCs w:val="32"/>
        </w:rPr>
        <w:t>Guadazaón</w:t>
      </w:r>
      <w:proofErr w:type="spellEnd"/>
      <w:r w:rsidR="00D35DBF" w:rsidRPr="00F02866">
        <w:rPr>
          <w:rFonts w:ascii="Garamond" w:hAnsi="Garamond" w:cs="Arial"/>
          <w:sz w:val="32"/>
          <w:szCs w:val="32"/>
        </w:rPr>
        <w:t xml:space="preserve"> y Ojos de Moya”, i</w:t>
      </w:r>
      <w:r w:rsidRPr="00F02866">
        <w:rPr>
          <w:rFonts w:ascii="Garamond" w:hAnsi="Garamond" w:cs="Arial"/>
          <w:sz w:val="32"/>
          <w:szCs w:val="32"/>
        </w:rPr>
        <w:t xml:space="preserve">nformó de la siguiente manera: </w:t>
      </w:r>
      <w:r w:rsidRPr="00F02866">
        <w:rPr>
          <w:rFonts w:ascii="Garamond" w:hAnsi="Garamond" w:cs="Arial"/>
          <w:i/>
          <w:sz w:val="32"/>
          <w:szCs w:val="32"/>
        </w:rPr>
        <w:t>“</w:t>
      </w:r>
      <w:r w:rsidRPr="00F02866">
        <w:rPr>
          <w:rFonts w:ascii="Garamond" w:hAnsi="Garamond" w:cs="Arial"/>
          <w:i/>
          <w:color w:val="000000"/>
          <w:sz w:val="32"/>
          <w:szCs w:val="32"/>
        </w:rPr>
        <w:t xml:space="preserve">puesto que no existen alternativas que no atraviesen el lugar LIC/ ZEPA «Hoces de Cabriel, </w:t>
      </w:r>
      <w:proofErr w:type="spellStart"/>
      <w:r w:rsidRPr="00F02866">
        <w:rPr>
          <w:rFonts w:ascii="Garamond" w:hAnsi="Garamond" w:cs="Arial"/>
          <w:i/>
          <w:color w:val="000000"/>
          <w:sz w:val="32"/>
          <w:szCs w:val="32"/>
        </w:rPr>
        <w:t>Guadazaón</w:t>
      </w:r>
      <w:proofErr w:type="spellEnd"/>
      <w:r w:rsidRPr="00F02866">
        <w:rPr>
          <w:rFonts w:ascii="Garamond" w:hAnsi="Garamond" w:cs="Arial"/>
          <w:i/>
          <w:color w:val="000000"/>
          <w:sz w:val="32"/>
          <w:szCs w:val="32"/>
        </w:rPr>
        <w:t xml:space="preserve"> y Ojos de Moya», sólo se podrá autorizar el proyecto por razones imperiosas de interés público de primer orden y con las medidas compensatorias necesarias para garantizar la coherencia global de la Red Natura 2000”. </w:t>
      </w:r>
      <w:r w:rsidRPr="00F02866">
        <w:rPr>
          <w:rFonts w:ascii="Garamond" w:hAnsi="Garamond" w:cs="Arial"/>
          <w:color w:val="000000"/>
          <w:sz w:val="32"/>
          <w:szCs w:val="32"/>
        </w:rPr>
        <w:t>El Ministerio de Medio Ambiente recogió tal dictamen, junto con el principio de prudencia, para fundamentar su DIA negativa.</w:t>
      </w:r>
    </w:p>
    <w:p w:rsidR="00363577" w:rsidRPr="00F02866" w:rsidRDefault="00363577" w:rsidP="00D75905">
      <w:pPr>
        <w:spacing w:after="0" w:line="240" w:lineRule="auto"/>
        <w:rPr>
          <w:rFonts w:ascii="Garamond" w:hAnsi="Garamond" w:cs="Arial"/>
          <w:color w:val="000000"/>
          <w:sz w:val="32"/>
          <w:szCs w:val="32"/>
        </w:rPr>
      </w:pPr>
    </w:p>
    <w:p w:rsidR="00363577" w:rsidRPr="00F02866" w:rsidRDefault="00363577" w:rsidP="00D75905">
      <w:pPr>
        <w:spacing w:after="0" w:line="240" w:lineRule="auto"/>
        <w:rPr>
          <w:rFonts w:ascii="Garamond" w:hAnsi="Garamond" w:cs="Arial"/>
          <w:color w:val="000000"/>
          <w:sz w:val="32"/>
          <w:szCs w:val="32"/>
        </w:rPr>
      </w:pPr>
    </w:p>
    <w:p w:rsidR="00414251" w:rsidRPr="00F02866" w:rsidRDefault="007F55CC" w:rsidP="00D75905">
      <w:pPr>
        <w:spacing w:after="0" w:line="240" w:lineRule="auto"/>
        <w:rPr>
          <w:rFonts w:ascii="Garamond" w:hAnsi="Garamond" w:cs="Arial"/>
          <w:b/>
          <w:color w:val="000000"/>
          <w:sz w:val="32"/>
          <w:szCs w:val="32"/>
        </w:rPr>
      </w:pPr>
      <w:r w:rsidRPr="00F02866">
        <w:rPr>
          <w:rFonts w:ascii="Garamond" w:hAnsi="Garamond" w:cs="Arial"/>
          <w:b/>
          <w:color w:val="000000"/>
          <w:sz w:val="32"/>
          <w:szCs w:val="32"/>
        </w:rPr>
        <w:t>5</w:t>
      </w:r>
      <w:r w:rsidR="00DB4059" w:rsidRPr="00F02866">
        <w:rPr>
          <w:rFonts w:ascii="Garamond" w:hAnsi="Garamond" w:cs="Arial"/>
          <w:b/>
          <w:color w:val="000000"/>
          <w:sz w:val="32"/>
          <w:szCs w:val="32"/>
        </w:rPr>
        <w:t>ª</w:t>
      </w:r>
      <w:r w:rsidRPr="00F02866">
        <w:rPr>
          <w:rFonts w:ascii="Garamond" w:hAnsi="Garamond" w:cs="Arial"/>
          <w:b/>
          <w:color w:val="000000"/>
          <w:sz w:val="32"/>
          <w:szCs w:val="32"/>
        </w:rPr>
        <w:t xml:space="preserve">.- Afirmamos que no parecen existir </w:t>
      </w:r>
      <w:r w:rsidR="00363577" w:rsidRPr="00F02866">
        <w:rPr>
          <w:rFonts w:ascii="Garamond" w:hAnsi="Garamond" w:cs="Arial"/>
          <w:b/>
          <w:color w:val="000000"/>
          <w:sz w:val="32"/>
          <w:szCs w:val="32"/>
        </w:rPr>
        <w:t>unos criterios objetivos en las administraciones públicas para valorar los efectos medioambientales de las acciones de in</w:t>
      </w:r>
      <w:r w:rsidR="004062CC" w:rsidRPr="00F02866">
        <w:rPr>
          <w:rFonts w:ascii="Garamond" w:hAnsi="Garamond" w:cs="Arial"/>
          <w:b/>
          <w:color w:val="000000"/>
          <w:sz w:val="32"/>
          <w:szCs w:val="32"/>
        </w:rPr>
        <w:t xml:space="preserve">versión material y real </w:t>
      </w:r>
      <w:r w:rsidR="00D35DBF" w:rsidRPr="00F02866">
        <w:rPr>
          <w:rFonts w:ascii="Garamond" w:hAnsi="Garamond" w:cs="Arial"/>
          <w:b/>
          <w:color w:val="000000"/>
          <w:sz w:val="32"/>
          <w:szCs w:val="32"/>
        </w:rPr>
        <w:t>y</w:t>
      </w:r>
      <w:r w:rsidR="00414251" w:rsidRPr="00F02866">
        <w:rPr>
          <w:rFonts w:ascii="Garamond" w:hAnsi="Garamond" w:cs="Arial"/>
          <w:b/>
          <w:color w:val="000000"/>
          <w:sz w:val="32"/>
          <w:szCs w:val="32"/>
        </w:rPr>
        <w:t xml:space="preserve"> que, en momentos</w:t>
      </w:r>
      <w:r w:rsidR="00356595" w:rsidRPr="00F02866">
        <w:rPr>
          <w:rFonts w:ascii="Garamond" w:hAnsi="Garamond" w:cs="Arial"/>
          <w:b/>
          <w:color w:val="000000"/>
          <w:sz w:val="32"/>
          <w:szCs w:val="32"/>
        </w:rPr>
        <w:t xml:space="preserve"> puntuales</w:t>
      </w:r>
      <w:r w:rsidRPr="00F02866">
        <w:rPr>
          <w:rFonts w:ascii="Garamond" w:hAnsi="Garamond" w:cs="Arial"/>
          <w:b/>
          <w:color w:val="000000"/>
          <w:sz w:val="32"/>
          <w:szCs w:val="32"/>
        </w:rPr>
        <w:t>, los poderes público</w:t>
      </w:r>
      <w:r w:rsidR="00414251" w:rsidRPr="00F02866">
        <w:rPr>
          <w:rFonts w:ascii="Garamond" w:hAnsi="Garamond" w:cs="Arial"/>
          <w:b/>
          <w:color w:val="000000"/>
          <w:sz w:val="32"/>
          <w:szCs w:val="32"/>
        </w:rPr>
        <w:t>s se han</w:t>
      </w:r>
      <w:r w:rsidR="00D35DBF" w:rsidRPr="00F02866">
        <w:rPr>
          <w:rFonts w:ascii="Garamond" w:hAnsi="Garamond" w:cs="Arial"/>
          <w:b/>
          <w:color w:val="000000"/>
          <w:sz w:val="32"/>
          <w:szCs w:val="32"/>
        </w:rPr>
        <w:t xml:space="preserve"> manifestado de forma incoherente</w:t>
      </w:r>
      <w:r w:rsidR="00354588" w:rsidRPr="00F02866">
        <w:rPr>
          <w:rFonts w:ascii="Garamond" w:hAnsi="Garamond" w:cs="Arial"/>
          <w:b/>
          <w:color w:val="000000"/>
          <w:sz w:val="32"/>
          <w:szCs w:val="32"/>
        </w:rPr>
        <w:t xml:space="preserve"> realizand</w:t>
      </w:r>
      <w:r w:rsidR="0088390B" w:rsidRPr="00F02866">
        <w:rPr>
          <w:rFonts w:ascii="Garamond" w:hAnsi="Garamond" w:cs="Arial"/>
          <w:b/>
          <w:color w:val="000000"/>
          <w:sz w:val="32"/>
          <w:szCs w:val="32"/>
        </w:rPr>
        <w:t>o dictámenes sobre actuaciones s</w:t>
      </w:r>
      <w:r w:rsidR="00354588" w:rsidRPr="00F02866">
        <w:rPr>
          <w:rFonts w:ascii="Garamond" w:hAnsi="Garamond" w:cs="Arial"/>
          <w:b/>
          <w:color w:val="000000"/>
          <w:sz w:val="32"/>
          <w:szCs w:val="32"/>
        </w:rPr>
        <w:t>obre el medio am</w:t>
      </w:r>
      <w:r w:rsidR="00D35DBF" w:rsidRPr="00F02866">
        <w:rPr>
          <w:rFonts w:ascii="Garamond" w:hAnsi="Garamond" w:cs="Arial"/>
          <w:b/>
          <w:color w:val="000000"/>
          <w:sz w:val="32"/>
          <w:szCs w:val="32"/>
        </w:rPr>
        <w:t>biente</w:t>
      </w:r>
      <w:r w:rsidR="00354588" w:rsidRPr="00F02866">
        <w:rPr>
          <w:rFonts w:ascii="Garamond" w:hAnsi="Garamond" w:cs="Arial"/>
          <w:b/>
          <w:color w:val="000000"/>
          <w:sz w:val="32"/>
          <w:szCs w:val="32"/>
        </w:rPr>
        <w:t>. Las administraciones públicas</w:t>
      </w:r>
      <w:r w:rsidR="00356595" w:rsidRPr="00F02866">
        <w:rPr>
          <w:rFonts w:ascii="Garamond" w:hAnsi="Garamond" w:cs="Arial"/>
          <w:b/>
          <w:color w:val="000000"/>
          <w:sz w:val="32"/>
          <w:szCs w:val="32"/>
        </w:rPr>
        <w:t>, en casos puntuales,</w:t>
      </w:r>
      <w:r w:rsidR="00354588" w:rsidRPr="00F02866">
        <w:rPr>
          <w:rFonts w:ascii="Garamond" w:hAnsi="Garamond" w:cs="Arial"/>
          <w:b/>
          <w:color w:val="000000"/>
          <w:sz w:val="32"/>
          <w:szCs w:val="32"/>
        </w:rPr>
        <w:t xml:space="preserve"> han usado el medio ambiente de forma arbitraria para justificar sus decisiones.</w:t>
      </w:r>
    </w:p>
    <w:p w:rsidR="004062CC" w:rsidRPr="00F02866" w:rsidRDefault="004062CC" w:rsidP="00D75905">
      <w:pPr>
        <w:spacing w:after="0" w:line="240" w:lineRule="auto"/>
        <w:rPr>
          <w:rFonts w:ascii="Garamond" w:hAnsi="Garamond" w:cs="Arial"/>
          <w:color w:val="000000"/>
          <w:sz w:val="32"/>
          <w:szCs w:val="32"/>
        </w:rPr>
      </w:pPr>
    </w:p>
    <w:p w:rsidR="004062CC" w:rsidRPr="00F02866" w:rsidRDefault="00354588" w:rsidP="004062CC">
      <w:pPr>
        <w:spacing w:after="0" w:line="240" w:lineRule="auto"/>
        <w:rPr>
          <w:rFonts w:ascii="Garamond" w:hAnsi="Garamond" w:cs="Arial"/>
          <w:i/>
          <w:sz w:val="32"/>
          <w:szCs w:val="32"/>
        </w:rPr>
      </w:pPr>
      <w:r w:rsidRPr="00F02866">
        <w:rPr>
          <w:rFonts w:ascii="Garamond" w:hAnsi="Garamond" w:cs="Arial"/>
          <w:color w:val="000000"/>
          <w:sz w:val="32"/>
          <w:szCs w:val="32"/>
        </w:rPr>
        <w:t>Como prueba de esta afirmación mostramos la</w:t>
      </w:r>
      <w:r w:rsidR="004062CC" w:rsidRPr="00F02866">
        <w:rPr>
          <w:rFonts w:ascii="Garamond" w:hAnsi="Garamond" w:cs="Arial"/>
          <w:color w:val="000000"/>
          <w:sz w:val="32"/>
          <w:szCs w:val="32"/>
        </w:rPr>
        <w:t xml:space="preserve"> c</w:t>
      </w:r>
      <w:r w:rsidR="00363577" w:rsidRPr="00F02866">
        <w:rPr>
          <w:rFonts w:ascii="Garamond" w:hAnsi="Garamond" w:cs="Arial"/>
          <w:color w:val="000000"/>
          <w:sz w:val="32"/>
          <w:szCs w:val="32"/>
        </w:rPr>
        <w:t xml:space="preserve">omparación de la </w:t>
      </w:r>
      <w:r w:rsidR="004062CC" w:rsidRPr="00F02866">
        <w:rPr>
          <w:rFonts w:ascii="Garamond" w:hAnsi="Garamond" w:cs="Arial"/>
          <w:sz w:val="32"/>
          <w:szCs w:val="32"/>
        </w:rPr>
        <w:t xml:space="preserve">DIA </w:t>
      </w:r>
      <w:r w:rsidR="00363577" w:rsidRPr="00F02866">
        <w:rPr>
          <w:rFonts w:ascii="Garamond" w:hAnsi="Garamond" w:cs="Arial"/>
          <w:sz w:val="32"/>
          <w:szCs w:val="32"/>
        </w:rPr>
        <w:t>de la Autovía Cuenca-Teruel (BOE 28/11/2008)</w:t>
      </w:r>
      <w:r w:rsidR="004062CC" w:rsidRPr="00F02866">
        <w:rPr>
          <w:rFonts w:ascii="Garamond" w:hAnsi="Garamond" w:cs="Arial"/>
          <w:sz w:val="32"/>
          <w:szCs w:val="32"/>
        </w:rPr>
        <w:t xml:space="preserve"> con la DIA de la Autovía de la Alcarria (BOE 25/05/2009). En este caso la Dirección General del Medio Natural de la JJCC Castilla-La Mancha informa sobre los 2.500 metros aproximadamente, en los que la Autovía de la Alcarria </w:t>
      </w:r>
      <w:r w:rsidR="004062CC" w:rsidRPr="00F02866">
        <w:rPr>
          <w:rFonts w:ascii="Garamond" w:hAnsi="Garamond" w:cs="Arial"/>
          <w:color w:val="000000"/>
          <w:sz w:val="32"/>
          <w:szCs w:val="32"/>
        </w:rPr>
        <w:t xml:space="preserve">pasaba por la “LIC/ZEPA Sierra de </w:t>
      </w:r>
      <w:proofErr w:type="spellStart"/>
      <w:r w:rsidR="004062CC" w:rsidRPr="00F02866">
        <w:rPr>
          <w:rFonts w:ascii="Garamond" w:hAnsi="Garamond" w:cs="Arial"/>
          <w:color w:val="000000"/>
          <w:sz w:val="32"/>
          <w:szCs w:val="32"/>
        </w:rPr>
        <w:t>Altomira</w:t>
      </w:r>
      <w:proofErr w:type="spellEnd"/>
      <w:r w:rsidR="004062CC" w:rsidRPr="00F02866">
        <w:rPr>
          <w:rFonts w:ascii="Garamond" w:hAnsi="Garamond" w:cs="Arial"/>
          <w:color w:val="000000"/>
          <w:sz w:val="32"/>
          <w:szCs w:val="32"/>
        </w:rPr>
        <w:t>” con núcleos poblacionales alejados varios kilómetros de esa zona y con especies vegetales incluidas en los hábitats de interés comunitario (cosa que no ocurría con los</w:t>
      </w:r>
      <w:r w:rsidR="0060336F" w:rsidRPr="00F02866">
        <w:rPr>
          <w:rFonts w:ascii="Garamond" w:hAnsi="Garamond" w:cs="Arial"/>
          <w:color w:val="000000"/>
          <w:sz w:val="32"/>
          <w:szCs w:val="32"/>
        </w:rPr>
        <w:t xml:space="preserve"> 50 metros escasos de chopos en</w:t>
      </w:r>
      <w:r w:rsidR="004062CC" w:rsidRPr="00F02866">
        <w:rPr>
          <w:rFonts w:ascii="Garamond" w:hAnsi="Garamond" w:cs="Arial"/>
          <w:color w:val="000000"/>
          <w:sz w:val="32"/>
          <w:szCs w:val="32"/>
        </w:rPr>
        <w:t xml:space="preserve"> </w:t>
      </w:r>
      <w:proofErr w:type="spellStart"/>
      <w:r w:rsidR="004062CC" w:rsidRPr="00F02866">
        <w:rPr>
          <w:rFonts w:ascii="Garamond" w:hAnsi="Garamond" w:cs="Arial"/>
          <w:color w:val="000000"/>
          <w:sz w:val="32"/>
          <w:szCs w:val="32"/>
        </w:rPr>
        <w:t>Salvacañete</w:t>
      </w:r>
      <w:proofErr w:type="spellEnd"/>
      <w:r w:rsidR="004062CC" w:rsidRPr="00F02866">
        <w:rPr>
          <w:rFonts w:ascii="Garamond" w:hAnsi="Garamond" w:cs="Arial"/>
          <w:color w:val="000000"/>
          <w:sz w:val="32"/>
          <w:szCs w:val="32"/>
        </w:rPr>
        <w:t>), de la siguiente manera:</w:t>
      </w:r>
      <w:r w:rsidR="004062CC" w:rsidRPr="00F02866">
        <w:rPr>
          <w:rFonts w:ascii="Garamond" w:hAnsi="Garamond" w:cs="Arial"/>
          <w:i/>
          <w:sz w:val="32"/>
          <w:szCs w:val="32"/>
        </w:rPr>
        <w:t xml:space="preserve">“El trazado de la autovía atraviesa someramente el LIC y ZEPA Sierra de </w:t>
      </w:r>
      <w:proofErr w:type="spellStart"/>
      <w:r w:rsidR="004062CC" w:rsidRPr="00F02866">
        <w:rPr>
          <w:rFonts w:ascii="Garamond" w:hAnsi="Garamond" w:cs="Arial"/>
          <w:i/>
          <w:sz w:val="32"/>
          <w:szCs w:val="32"/>
        </w:rPr>
        <w:t>Altomira</w:t>
      </w:r>
      <w:proofErr w:type="spellEnd"/>
      <w:r w:rsidR="004062CC" w:rsidRPr="00F02866">
        <w:rPr>
          <w:rFonts w:ascii="Garamond" w:hAnsi="Garamond" w:cs="Arial"/>
          <w:i/>
          <w:sz w:val="32"/>
          <w:szCs w:val="32"/>
        </w:rPr>
        <w:t xml:space="preserve"> a su paso por los términos municipales de </w:t>
      </w:r>
      <w:proofErr w:type="spellStart"/>
      <w:r w:rsidR="004062CC" w:rsidRPr="00F02866">
        <w:rPr>
          <w:rFonts w:ascii="Garamond" w:hAnsi="Garamond" w:cs="Arial"/>
          <w:i/>
          <w:sz w:val="32"/>
          <w:szCs w:val="32"/>
        </w:rPr>
        <w:t>Almoguera</w:t>
      </w:r>
      <w:proofErr w:type="spellEnd"/>
      <w:r w:rsidR="004062CC" w:rsidRPr="00F02866">
        <w:rPr>
          <w:rFonts w:ascii="Garamond" w:hAnsi="Garamond" w:cs="Arial"/>
          <w:i/>
          <w:sz w:val="32"/>
          <w:szCs w:val="32"/>
        </w:rPr>
        <w:t xml:space="preserve"> e </w:t>
      </w:r>
      <w:proofErr w:type="spellStart"/>
      <w:r w:rsidR="004062CC" w:rsidRPr="00F02866">
        <w:rPr>
          <w:rFonts w:ascii="Garamond" w:hAnsi="Garamond" w:cs="Arial"/>
          <w:i/>
          <w:sz w:val="32"/>
          <w:szCs w:val="32"/>
        </w:rPr>
        <w:t>Illana</w:t>
      </w:r>
      <w:proofErr w:type="spellEnd"/>
      <w:r w:rsidR="004062CC" w:rsidRPr="00F02866">
        <w:rPr>
          <w:rFonts w:ascii="Garamond" w:hAnsi="Garamond" w:cs="Arial"/>
          <w:i/>
          <w:sz w:val="32"/>
          <w:szCs w:val="32"/>
        </w:rPr>
        <w:t xml:space="preserve">. De acuerdo con el informe del Organismo Autónomo Espacios Naturales de Castilla-La Mancha, el proyecto discurre por una zona que presenta un elevado grado de </w:t>
      </w:r>
      <w:proofErr w:type="spellStart"/>
      <w:r w:rsidR="004062CC" w:rsidRPr="00F02866">
        <w:rPr>
          <w:rFonts w:ascii="Garamond" w:hAnsi="Garamond" w:cs="Arial"/>
          <w:i/>
          <w:sz w:val="32"/>
          <w:szCs w:val="32"/>
        </w:rPr>
        <w:t>antropización</w:t>
      </w:r>
      <w:proofErr w:type="spellEnd"/>
      <w:r w:rsidR="004062CC" w:rsidRPr="00F02866">
        <w:rPr>
          <w:rFonts w:ascii="Garamond" w:hAnsi="Garamond" w:cs="Arial"/>
          <w:i/>
          <w:sz w:val="32"/>
          <w:szCs w:val="32"/>
        </w:rPr>
        <w:t xml:space="preserve">,… y los posibles impactos los considera compatibles con las afecciones previstas sobre los valores naturales que motivaron la declaración de los Espacios Red Natura citados”. </w:t>
      </w:r>
    </w:p>
    <w:p w:rsidR="00363577" w:rsidRPr="00F02866" w:rsidRDefault="007F55CC" w:rsidP="00D75905">
      <w:pPr>
        <w:spacing w:after="0" w:line="240" w:lineRule="auto"/>
        <w:rPr>
          <w:rFonts w:ascii="Garamond" w:hAnsi="Garamond" w:cs="Arial"/>
          <w:b/>
          <w:color w:val="000000"/>
          <w:sz w:val="32"/>
          <w:szCs w:val="32"/>
        </w:rPr>
      </w:pPr>
      <w:r w:rsidRPr="00F02866">
        <w:rPr>
          <w:rFonts w:ascii="Garamond" w:hAnsi="Garamond" w:cs="Arial"/>
          <w:b/>
          <w:color w:val="000000"/>
          <w:sz w:val="32"/>
          <w:szCs w:val="32"/>
        </w:rPr>
        <w:lastRenderedPageBreak/>
        <w:t>6</w:t>
      </w:r>
      <w:r w:rsidR="008A079A" w:rsidRPr="00F02866">
        <w:rPr>
          <w:rFonts w:ascii="Garamond" w:hAnsi="Garamond" w:cs="Arial"/>
          <w:b/>
          <w:color w:val="000000"/>
          <w:sz w:val="32"/>
          <w:szCs w:val="32"/>
        </w:rPr>
        <w:t>ª.- La declaración de la RBVC no es coherente con los objetivos de cohesión territorial de la Unión Europea, tal como están expresados en varios de sus documentos, entre ellos el de la</w:t>
      </w:r>
      <w:r w:rsidR="003B25B0" w:rsidRPr="00F02866">
        <w:rPr>
          <w:rFonts w:ascii="Garamond" w:hAnsi="Garamond" w:cs="Arial"/>
          <w:b/>
          <w:color w:val="000000"/>
          <w:sz w:val="32"/>
          <w:szCs w:val="32"/>
        </w:rPr>
        <w:t xml:space="preserve"> Estrategia Territorial Europa (1999), Agenda Territorial Europea (2007), Libro Verde sobre la Cohesión Territorial (2008), Estrategia Europa 2010 o la n</w:t>
      </w:r>
      <w:r w:rsidR="000C4D41" w:rsidRPr="00F02866">
        <w:rPr>
          <w:rFonts w:ascii="Garamond" w:hAnsi="Garamond" w:cs="Arial"/>
          <w:b/>
          <w:color w:val="000000"/>
          <w:sz w:val="32"/>
          <w:szCs w:val="32"/>
        </w:rPr>
        <w:t xml:space="preserve">ueva Agenda. </w:t>
      </w:r>
    </w:p>
    <w:p w:rsidR="00363577" w:rsidRPr="00F02866" w:rsidRDefault="00363577" w:rsidP="00D75905">
      <w:pPr>
        <w:spacing w:after="0" w:line="240" w:lineRule="auto"/>
        <w:rPr>
          <w:rFonts w:ascii="Garamond" w:hAnsi="Garamond" w:cs="Arial"/>
          <w:color w:val="000000"/>
          <w:sz w:val="32"/>
          <w:szCs w:val="32"/>
        </w:rPr>
      </w:pPr>
    </w:p>
    <w:p w:rsidR="000C4D41" w:rsidRPr="00F02866" w:rsidRDefault="003B25B0"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No es coherente</w:t>
      </w:r>
      <w:r w:rsidR="000C4D41" w:rsidRPr="00F02866">
        <w:rPr>
          <w:rFonts w:ascii="Garamond" w:hAnsi="Garamond" w:cs="Arial"/>
          <w:color w:val="000000"/>
          <w:sz w:val="32"/>
          <w:szCs w:val="32"/>
        </w:rPr>
        <w:t xml:space="preserve"> con la normativa europea ya que esta tiene como unos de uno de sus objetivos más importantes la “cohesión territorial”. El territorio donde se asienta la RBVC, como ya se ha dicho, es una de las zonas más deprimidas socioeconómicamente de la Unión Europea. Actuar en la dirección de conseguir una mayor cohesión territorial en esos territorios requiere inversiones materiales </w:t>
      </w:r>
      <w:r w:rsidR="000C4D41" w:rsidRPr="00F02866">
        <w:rPr>
          <w:rFonts w:ascii="Garamond" w:hAnsi="Garamond" w:cs="Arial"/>
          <w:b/>
          <w:color w:val="000000"/>
          <w:sz w:val="32"/>
          <w:szCs w:val="32"/>
        </w:rPr>
        <w:t>que no tienen que ver con la conservación de lo existente y sí tienen mucho que</w:t>
      </w:r>
      <w:r w:rsidR="00AE42E3" w:rsidRPr="00F02866">
        <w:rPr>
          <w:rFonts w:ascii="Garamond" w:hAnsi="Garamond" w:cs="Arial"/>
          <w:b/>
          <w:color w:val="000000"/>
          <w:sz w:val="32"/>
          <w:szCs w:val="32"/>
        </w:rPr>
        <w:t xml:space="preserve"> ver</w:t>
      </w:r>
      <w:r w:rsidR="000C4D41" w:rsidRPr="00F02866">
        <w:rPr>
          <w:rFonts w:ascii="Garamond" w:hAnsi="Garamond" w:cs="Arial"/>
          <w:b/>
          <w:color w:val="000000"/>
          <w:sz w:val="32"/>
          <w:szCs w:val="32"/>
        </w:rPr>
        <w:t xml:space="preserve">, precisamente, con cambiar lo existente revertiéndolo. </w:t>
      </w:r>
      <w:r w:rsidR="00AE42E3" w:rsidRPr="00F02866">
        <w:rPr>
          <w:rFonts w:ascii="Garamond" w:hAnsi="Garamond" w:cs="Arial"/>
          <w:b/>
          <w:color w:val="000000"/>
          <w:sz w:val="32"/>
          <w:szCs w:val="32"/>
        </w:rPr>
        <w:t xml:space="preserve"> Es decir para abordar el problema territorial de estas zonas, hay que hacer todo lo contrario de lo que las reservas de la biosfera proponen. </w:t>
      </w:r>
    </w:p>
    <w:p w:rsidR="00AE42E3" w:rsidRPr="00F02866" w:rsidRDefault="00AE42E3" w:rsidP="00D75905">
      <w:pPr>
        <w:spacing w:after="0" w:line="240" w:lineRule="auto"/>
        <w:rPr>
          <w:rFonts w:ascii="Garamond" w:hAnsi="Garamond" w:cs="Arial"/>
          <w:b/>
          <w:color w:val="000000"/>
          <w:sz w:val="32"/>
          <w:szCs w:val="32"/>
        </w:rPr>
      </w:pPr>
    </w:p>
    <w:p w:rsidR="00874FEB" w:rsidRPr="00F02866" w:rsidRDefault="007F55CC" w:rsidP="00D75905">
      <w:pPr>
        <w:spacing w:after="0" w:line="240" w:lineRule="auto"/>
        <w:rPr>
          <w:rFonts w:ascii="Garamond" w:hAnsi="Garamond" w:cs="Arial"/>
          <w:b/>
          <w:color w:val="000000"/>
          <w:sz w:val="32"/>
          <w:szCs w:val="32"/>
        </w:rPr>
      </w:pPr>
      <w:r w:rsidRPr="00F02866">
        <w:rPr>
          <w:rFonts w:ascii="Garamond" w:hAnsi="Garamond" w:cs="Arial"/>
          <w:b/>
          <w:color w:val="000000"/>
          <w:sz w:val="32"/>
          <w:szCs w:val="32"/>
        </w:rPr>
        <w:t>7ª</w:t>
      </w:r>
      <w:r w:rsidR="00913B4C" w:rsidRPr="00F02866">
        <w:rPr>
          <w:rFonts w:ascii="Garamond" w:hAnsi="Garamond" w:cs="Arial"/>
          <w:b/>
          <w:color w:val="000000"/>
          <w:sz w:val="32"/>
          <w:szCs w:val="32"/>
        </w:rPr>
        <w:t>.- El territorio que se pretende declarar como Reserva de la</w:t>
      </w:r>
      <w:r w:rsidR="000E03A2" w:rsidRPr="00F02866">
        <w:rPr>
          <w:rFonts w:ascii="Garamond" w:hAnsi="Garamond" w:cs="Arial"/>
          <w:b/>
          <w:color w:val="000000"/>
          <w:sz w:val="32"/>
          <w:szCs w:val="32"/>
        </w:rPr>
        <w:t xml:space="preserve"> Biosfera de</w:t>
      </w:r>
      <w:r w:rsidR="00AE42E3" w:rsidRPr="00F02866">
        <w:rPr>
          <w:rFonts w:ascii="Garamond" w:hAnsi="Garamond" w:cs="Arial"/>
          <w:b/>
          <w:color w:val="000000"/>
          <w:sz w:val="32"/>
          <w:szCs w:val="32"/>
        </w:rPr>
        <w:t>l Valle del Cabriel (RBVC)</w:t>
      </w:r>
      <w:r w:rsidR="00D35DBF" w:rsidRPr="00F02866">
        <w:rPr>
          <w:rFonts w:ascii="Garamond" w:hAnsi="Garamond" w:cs="Arial"/>
          <w:b/>
          <w:color w:val="000000"/>
          <w:sz w:val="32"/>
          <w:szCs w:val="32"/>
        </w:rPr>
        <w:t xml:space="preserve">,creemos que </w:t>
      </w:r>
      <w:r w:rsidR="00AE42E3" w:rsidRPr="00F02866">
        <w:rPr>
          <w:rFonts w:ascii="Garamond" w:hAnsi="Garamond" w:cs="Arial"/>
          <w:b/>
          <w:color w:val="000000"/>
          <w:sz w:val="32"/>
          <w:szCs w:val="32"/>
        </w:rPr>
        <w:t>presenta</w:t>
      </w:r>
      <w:r w:rsidR="005D0554" w:rsidRPr="00F02866">
        <w:rPr>
          <w:rFonts w:ascii="Garamond" w:hAnsi="Garamond" w:cs="Arial"/>
          <w:b/>
          <w:color w:val="000000"/>
          <w:sz w:val="32"/>
          <w:szCs w:val="32"/>
        </w:rPr>
        <w:t xml:space="preserve"> </w:t>
      </w:r>
      <w:r w:rsidR="00DF68C7" w:rsidRPr="00F02866">
        <w:rPr>
          <w:rFonts w:ascii="Garamond" w:hAnsi="Garamond" w:cs="Arial"/>
          <w:b/>
          <w:color w:val="000000"/>
          <w:sz w:val="32"/>
          <w:szCs w:val="32"/>
        </w:rPr>
        <w:t>aspectos que no se adaptan</w:t>
      </w:r>
      <w:r w:rsidR="00AE42E3" w:rsidRPr="00F02866">
        <w:rPr>
          <w:rFonts w:ascii="Garamond" w:hAnsi="Garamond" w:cs="Arial"/>
          <w:b/>
          <w:color w:val="000000"/>
          <w:sz w:val="32"/>
          <w:szCs w:val="32"/>
        </w:rPr>
        <w:t xml:space="preserve"> a los </w:t>
      </w:r>
      <w:r w:rsidR="00344BFD" w:rsidRPr="00F02866">
        <w:rPr>
          <w:rFonts w:ascii="Garamond" w:hAnsi="Garamond" w:cs="Arial"/>
          <w:b/>
          <w:color w:val="000000"/>
          <w:sz w:val="32"/>
          <w:szCs w:val="32"/>
        </w:rPr>
        <w:t>fundamentos</w:t>
      </w:r>
      <w:r w:rsidR="00DF68C7" w:rsidRPr="00F02866">
        <w:rPr>
          <w:rFonts w:ascii="Garamond" w:hAnsi="Garamond" w:cs="Arial"/>
          <w:b/>
          <w:color w:val="000000"/>
          <w:sz w:val="32"/>
          <w:szCs w:val="32"/>
        </w:rPr>
        <w:t xml:space="preserve"> generales</w:t>
      </w:r>
      <w:r w:rsidR="00D35DBF" w:rsidRPr="00F02866">
        <w:rPr>
          <w:rFonts w:ascii="Garamond" w:hAnsi="Garamond" w:cs="Arial"/>
          <w:b/>
          <w:color w:val="000000"/>
          <w:sz w:val="32"/>
          <w:szCs w:val="32"/>
        </w:rPr>
        <w:t xml:space="preserve"> de la existencia de</w:t>
      </w:r>
      <w:r w:rsidR="000E03A2" w:rsidRPr="00F02866">
        <w:rPr>
          <w:rFonts w:ascii="Garamond" w:hAnsi="Garamond" w:cs="Arial"/>
          <w:b/>
          <w:color w:val="000000"/>
          <w:sz w:val="32"/>
          <w:szCs w:val="32"/>
        </w:rPr>
        <w:t xml:space="preserve"> las Reservas de la Biosfera.</w:t>
      </w:r>
    </w:p>
    <w:p w:rsidR="00564C6B" w:rsidRPr="00F02866" w:rsidRDefault="00564C6B" w:rsidP="00D75905">
      <w:pPr>
        <w:spacing w:after="0" w:line="240" w:lineRule="auto"/>
        <w:rPr>
          <w:rFonts w:ascii="Garamond" w:hAnsi="Garamond" w:cs="Arial"/>
          <w:color w:val="000000"/>
          <w:sz w:val="32"/>
          <w:szCs w:val="32"/>
        </w:rPr>
      </w:pPr>
    </w:p>
    <w:p w:rsidR="00874FEB" w:rsidRPr="00F02866" w:rsidRDefault="00874FEB"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 xml:space="preserve">- </w:t>
      </w:r>
      <w:r w:rsidR="000E03A2" w:rsidRPr="00F02866">
        <w:rPr>
          <w:rFonts w:ascii="Garamond" w:hAnsi="Garamond" w:cs="Arial"/>
          <w:color w:val="000000"/>
          <w:sz w:val="32"/>
          <w:szCs w:val="32"/>
        </w:rPr>
        <w:t>El territorio de la RBVC n</w:t>
      </w:r>
      <w:r w:rsidR="00913B4C" w:rsidRPr="00F02866">
        <w:rPr>
          <w:rFonts w:ascii="Garamond" w:hAnsi="Garamond" w:cs="Arial"/>
          <w:color w:val="000000"/>
          <w:sz w:val="32"/>
          <w:szCs w:val="32"/>
        </w:rPr>
        <w:t>o es coherente con l</w:t>
      </w:r>
      <w:r w:rsidRPr="00F02866">
        <w:rPr>
          <w:rFonts w:ascii="Garamond" w:hAnsi="Garamond" w:cs="Arial"/>
          <w:color w:val="000000"/>
          <w:sz w:val="32"/>
          <w:szCs w:val="32"/>
        </w:rPr>
        <w:t>a denominación adoptada “Valle del Cabriel”, pues no se trata del valle del Cabriel</w:t>
      </w:r>
      <w:r w:rsidR="00D35DBF" w:rsidRPr="00F02866">
        <w:rPr>
          <w:rFonts w:ascii="Garamond" w:hAnsi="Garamond" w:cs="Arial"/>
          <w:color w:val="000000"/>
          <w:sz w:val="32"/>
          <w:szCs w:val="32"/>
        </w:rPr>
        <w:t xml:space="preserve"> sino de toda una cuenca hidrográfica definida a mayores</w:t>
      </w:r>
      <w:r w:rsidRPr="00F02866">
        <w:rPr>
          <w:rFonts w:ascii="Garamond" w:hAnsi="Garamond" w:cs="Arial"/>
          <w:color w:val="000000"/>
          <w:sz w:val="32"/>
          <w:szCs w:val="32"/>
        </w:rPr>
        <w:t>.</w:t>
      </w:r>
      <w:r w:rsidR="00564C6B" w:rsidRPr="00F02866">
        <w:rPr>
          <w:rFonts w:ascii="Garamond" w:hAnsi="Garamond" w:cs="Arial"/>
          <w:color w:val="000000"/>
          <w:sz w:val="32"/>
          <w:szCs w:val="32"/>
        </w:rPr>
        <w:t xml:space="preserve"> Además, en su parte norte</w:t>
      </w:r>
      <w:r w:rsidR="007A16B8" w:rsidRPr="00F02866">
        <w:rPr>
          <w:rFonts w:ascii="Garamond" w:hAnsi="Garamond" w:cs="Arial"/>
          <w:color w:val="000000"/>
          <w:sz w:val="32"/>
          <w:szCs w:val="32"/>
        </w:rPr>
        <w:t xml:space="preserve"> y sur</w:t>
      </w:r>
      <w:r w:rsidR="00564C6B" w:rsidRPr="00F02866">
        <w:rPr>
          <w:rFonts w:ascii="Garamond" w:hAnsi="Garamond" w:cs="Arial"/>
          <w:color w:val="000000"/>
          <w:sz w:val="32"/>
          <w:szCs w:val="32"/>
        </w:rPr>
        <w:t>, comprende territorio que vierte a la cuenca hidrográfica del Júcar.</w:t>
      </w:r>
    </w:p>
    <w:p w:rsidR="00564C6B" w:rsidRPr="00F02866" w:rsidRDefault="00564C6B" w:rsidP="00D75905">
      <w:pPr>
        <w:spacing w:after="0" w:line="240" w:lineRule="auto"/>
        <w:rPr>
          <w:rFonts w:ascii="Garamond" w:hAnsi="Garamond" w:cs="Arial"/>
          <w:color w:val="000000"/>
          <w:sz w:val="32"/>
          <w:szCs w:val="32"/>
        </w:rPr>
      </w:pPr>
    </w:p>
    <w:p w:rsidR="00564C6B" w:rsidRPr="00F02866" w:rsidRDefault="00874FEB"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 No se explica</w:t>
      </w:r>
      <w:r w:rsidR="00BD3E7D" w:rsidRPr="00F02866">
        <w:rPr>
          <w:rFonts w:ascii="Garamond" w:hAnsi="Garamond" w:cs="Arial"/>
          <w:color w:val="000000"/>
          <w:sz w:val="32"/>
          <w:szCs w:val="32"/>
        </w:rPr>
        <w:t xml:space="preserve"> en el documento</w:t>
      </w:r>
      <w:r w:rsidRPr="00F02866">
        <w:rPr>
          <w:rFonts w:ascii="Garamond" w:hAnsi="Garamond" w:cs="Arial"/>
          <w:color w:val="000000"/>
          <w:sz w:val="32"/>
          <w:szCs w:val="32"/>
        </w:rPr>
        <w:t>, ni se comprende</w:t>
      </w:r>
      <w:r w:rsidR="00356595" w:rsidRPr="00F02866">
        <w:rPr>
          <w:rFonts w:ascii="Garamond" w:hAnsi="Garamond" w:cs="Arial"/>
          <w:color w:val="000000"/>
          <w:sz w:val="32"/>
          <w:szCs w:val="32"/>
        </w:rPr>
        <w:t xml:space="preserve"> bien</w:t>
      </w:r>
      <w:r w:rsidRPr="00F02866">
        <w:rPr>
          <w:rFonts w:ascii="Garamond" w:hAnsi="Garamond" w:cs="Arial"/>
          <w:color w:val="000000"/>
          <w:sz w:val="32"/>
          <w:szCs w:val="32"/>
        </w:rPr>
        <w:t>, cómo se ha definido ese territorio</w:t>
      </w:r>
      <w:r w:rsidR="00BD3E7D" w:rsidRPr="00F02866">
        <w:rPr>
          <w:rFonts w:ascii="Garamond" w:hAnsi="Garamond" w:cs="Arial"/>
          <w:color w:val="000000"/>
          <w:sz w:val="32"/>
          <w:szCs w:val="32"/>
        </w:rPr>
        <w:t>. No responde a una serie concéntrica de zonas</w:t>
      </w:r>
      <w:r w:rsidR="000B26CB">
        <w:rPr>
          <w:rFonts w:ascii="Garamond" w:hAnsi="Garamond" w:cs="Arial"/>
          <w:color w:val="000000"/>
          <w:sz w:val="32"/>
          <w:szCs w:val="32"/>
        </w:rPr>
        <w:t xml:space="preserve"> </w:t>
      </w:r>
      <w:r w:rsidR="00BD3E7D" w:rsidRPr="00F02866">
        <w:rPr>
          <w:rFonts w:ascii="Garamond" w:hAnsi="Garamond" w:cs="Arial"/>
          <w:color w:val="000000"/>
          <w:sz w:val="32"/>
          <w:szCs w:val="32"/>
        </w:rPr>
        <w:t>de protección: núcleo, tampón y transición, como</w:t>
      </w:r>
      <w:r w:rsidR="00CB4F34" w:rsidRPr="00F02866">
        <w:rPr>
          <w:rFonts w:ascii="Garamond" w:hAnsi="Garamond" w:cs="Arial"/>
          <w:color w:val="000000"/>
          <w:sz w:val="32"/>
          <w:szCs w:val="32"/>
        </w:rPr>
        <w:t xml:space="preserve"> debería ser desde </w:t>
      </w:r>
      <w:r w:rsidR="00BD3E7D" w:rsidRPr="00F02866">
        <w:rPr>
          <w:rFonts w:ascii="Garamond" w:hAnsi="Garamond" w:cs="Arial"/>
          <w:color w:val="000000"/>
          <w:sz w:val="32"/>
          <w:szCs w:val="32"/>
        </w:rPr>
        <w:t>puntos de vista</w:t>
      </w:r>
      <w:r w:rsidR="000E03A2" w:rsidRPr="00F02866">
        <w:rPr>
          <w:rFonts w:ascii="Garamond" w:hAnsi="Garamond" w:cs="Arial"/>
          <w:color w:val="000000"/>
          <w:sz w:val="32"/>
          <w:szCs w:val="32"/>
        </w:rPr>
        <w:t xml:space="preserve"> teó</w:t>
      </w:r>
      <w:r w:rsidR="00564C6B" w:rsidRPr="00F02866">
        <w:rPr>
          <w:rFonts w:ascii="Garamond" w:hAnsi="Garamond" w:cs="Arial"/>
          <w:color w:val="000000"/>
          <w:sz w:val="32"/>
          <w:szCs w:val="32"/>
        </w:rPr>
        <w:t>ricos</w:t>
      </w:r>
      <w:r w:rsidR="00BD3E7D" w:rsidRPr="00F02866">
        <w:rPr>
          <w:rFonts w:ascii="Garamond" w:hAnsi="Garamond" w:cs="Arial"/>
          <w:color w:val="000000"/>
          <w:sz w:val="32"/>
          <w:szCs w:val="32"/>
        </w:rPr>
        <w:t xml:space="preserve"> del Marco Estatutario de estas reservas</w:t>
      </w:r>
      <w:r w:rsidR="00564C6B" w:rsidRPr="00F02866">
        <w:rPr>
          <w:rFonts w:ascii="Garamond" w:hAnsi="Garamond" w:cs="Arial"/>
          <w:color w:val="000000"/>
          <w:sz w:val="32"/>
          <w:szCs w:val="32"/>
        </w:rPr>
        <w:t xml:space="preserve"> en cuanto a la protección de las mismas</w:t>
      </w:r>
      <w:r w:rsidR="000E03A2" w:rsidRPr="00F02866">
        <w:rPr>
          <w:rFonts w:ascii="Garamond" w:hAnsi="Garamond" w:cs="Arial"/>
          <w:color w:val="000000"/>
          <w:sz w:val="32"/>
          <w:szCs w:val="32"/>
        </w:rPr>
        <w:t>, ni con la generalidad de las Reservas de la Biosfera declaradas en España.</w:t>
      </w:r>
    </w:p>
    <w:p w:rsidR="00564C6B" w:rsidRPr="00F02866" w:rsidRDefault="00564C6B" w:rsidP="00D75905">
      <w:pPr>
        <w:spacing w:after="0" w:line="240" w:lineRule="auto"/>
        <w:rPr>
          <w:rFonts w:ascii="Garamond" w:hAnsi="Garamond" w:cs="Arial"/>
          <w:color w:val="000000"/>
          <w:sz w:val="32"/>
          <w:szCs w:val="32"/>
        </w:rPr>
      </w:pPr>
    </w:p>
    <w:p w:rsidR="00286F8D" w:rsidRDefault="00564C6B" w:rsidP="00D75905">
      <w:pPr>
        <w:spacing w:after="0" w:line="240" w:lineRule="auto"/>
        <w:rPr>
          <w:rFonts w:ascii="Garamond" w:hAnsi="Garamond" w:cs="Arial"/>
          <w:b/>
          <w:color w:val="000000"/>
          <w:sz w:val="32"/>
          <w:szCs w:val="32"/>
        </w:rPr>
      </w:pPr>
      <w:r w:rsidRPr="00F02866">
        <w:rPr>
          <w:rFonts w:ascii="Garamond" w:hAnsi="Garamond" w:cs="Arial"/>
          <w:color w:val="000000"/>
          <w:sz w:val="32"/>
          <w:szCs w:val="32"/>
        </w:rPr>
        <w:t xml:space="preserve">- </w:t>
      </w:r>
      <w:r w:rsidR="00BD3E7D" w:rsidRPr="00F02866">
        <w:rPr>
          <w:rFonts w:ascii="Garamond" w:hAnsi="Garamond" w:cs="Arial"/>
          <w:color w:val="000000"/>
          <w:sz w:val="32"/>
          <w:szCs w:val="32"/>
        </w:rPr>
        <w:t xml:space="preserve">Tampoco se comprende, desde un punto de vista de coherencia geográfica, como no aparecen dentro de la Reserva los términos municipales de </w:t>
      </w:r>
      <w:proofErr w:type="spellStart"/>
      <w:r w:rsidR="00BD3E7D" w:rsidRPr="00F02866">
        <w:rPr>
          <w:rFonts w:ascii="Garamond" w:hAnsi="Garamond" w:cs="Arial"/>
          <w:color w:val="000000"/>
          <w:sz w:val="32"/>
          <w:szCs w:val="32"/>
        </w:rPr>
        <w:t>Salvacañete</w:t>
      </w:r>
      <w:proofErr w:type="spellEnd"/>
      <w:r w:rsidR="00BD3E7D" w:rsidRPr="00F02866">
        <w:rPr>
          <w:rFonts w:ascii="Garamond" w:hAnsi="Garamond" w:cs="Arial"/>
          <w:color w:val="000000"/>
          <w:sz w:val="32"/>
          <w:szCs w:val="32"/>
        </w:rPr>
        <w:t xml:space="preserve"> o </w:t>
      </w:r>
      <w:proofErr w:type="spellStart"/>
      <w:r w:rsidR="00BD3E7D" w:rsidRPr="00F02866">
        <w:rPr>
          <w:rFonts w:ascii="Garamond" w:hAnsi="Garamond" w:cs="Arial"/>
          <w:color w:val="000000"/>
          <w:sz w:val="32"/>
          <w:szCs w:val="32"/>
        </w:rPr>
        <w:t>Algarra</w:t>
      </w:r>
      <w:proofErr w:type="spellEnd"/>
      <w:r w:rsidRPr="00F02866">
        <w:rPr>
          <w:rFonts w:ascii="Garamond" w:hAnsi="Garamond" w:cs="Arial"/>
          <w:color w:val="000000"/>
          <w:sz w:val="32"/>
          <w:szCs w:val="32"/>
        </w:rPr>
        <w:t xml:space="preserve">; en </w:t>
      </w:r>
      <w:proofErr w:type="spellStart"/>
      <w:r w:rsidRPr="00F02866">
        <w:rPr>
          <w:rFonts w:ascii="Garamond" w:hAnsi="Garamond" w:cs="Arial"/>
          <w:color w:val="000000"/>
          <w:sz w:val="32"/>
          <w:szCs w:val="32"/>
        </w:rPr>
        <w:t>Salvacañete</w:t>
      </w:r>
      <w:proofErr w:type="spellEnd"/>
      <w:r w:rsidR="00356595" w:rsidRPr="00F02866">
        <w:rPr>
          <w:rFonts w:ascii="Garamond" w:hAnsi="Garamond" w:cs="Arial"/>
          <w:color w:val="000000"/>
          <w:sz w:val="32"/>
          <w:szCs w:val="32"/>
        </w:rPr>
        <w:t>, en el plano aportado</w:t>
      </w:r>
      <w:r w:rsidRPr="00F02866">
        <w:rPr>
          <w:rFonts w:ascii="Garamond" w:hAnsi="Garamond" w:cs="Arial"/>
          <w:color w:val="000000"/>
          <w:sz w:val="32"/>
          <w:szCs w:val="32"/>
        </w:rPr>
        <w:t xml:space="preserve"> se corta radicalmente ese Valle del Cabriel de la Reserva</w:t>
      </w:r>
      <w:r w:rsidR="00BD3E7D" w:rsidRPr="00F02866">
        <w:rPr>
          <w:rFonts w:ascii="Garamond" w:hAnsi="Garamond" w:cs="Arial"/>
          <w:color w:val="000000"/>
          <w:sz w:val="32"/>
          <w:szCs w:val="32"/>
        </w:rPr>
        <w:t xml:space="preserve">. Si el territorio de la Reserva se ha definido por adscripción de los </w:t>
      </w:r>
      <w:r w:rsidRPr="00F02866">
        <w:rPr>
          <w:rFonts w:ascii="Garamond" w:hAnsi="Garamond" w:cs="Arial"/>
          <w:color w:val="000000"/>
          <w:sz w:val="32"/>
          <w:szCs w:val="32"/>
        </w:rPr>
        <w:t xml:space="preserve">habitantes de los </w:t>
      </w:r>
      <w:r w:rsidR="00BD3E7D" w:rsidRPr="00F02866">
        <w:rPr>
          <w:rFonts w:ascii="Garamond" w:hAnsi="Garamond" w:cs="Arial"/>
          <w:color w:val="000000"/>
          <w:sz w:val="32"/>
          <w:szCs w:val="32"/>
        </w:rPr>
        <w:t xml:space="preserve">núcleos poblacionales al proyecto, </w:t>
      </w:r>
      <w:r w:rsidR="00BD3E7D" w:rsidRPr="00F02866">
        <w:rPr>
          <w:rFonts w:ascii="Garamond" w:hAnsi="Garamond" w:cs="Arial"/>
          <w:b/>
          <w:color w:val="000000"/>
          <w:sz w:val="32"/>
          <w:szCs w:val="32"/>
        </w:rPr>
        <w:t>el origen</w:t>
      </w:r>
      <w:r w:rsidR="000E03A2" w:rsidRPr="00F02866">
        <w:rPr>
          <w:rFonts w:ascii="Garamond" w:hAnsi="Garamond" w:cs="Arial"/>
          <w:b/>
          <w:color w:val="000000"/>
          <w:sz w:val="32"/>
          <w:szCs w:val="32"/>
        </w:rPr>
        <w:t xml:space="preserve"> verdadero</w:t>
      </w:r>
      <w:r w:rsidR="00BD3E7D" w:rsidRPr="00F02866">
        <w:rPr>
          <w:rFonts w:ascii="Garamond" w:hAnsi="Garamond" w:cs="Arial"/>
          <w:b/>
          <w:color w:val="000000"/>
          <w:sz w:val="32"/>
          <w:szCs w:val="32"/>
        </w:rPr>
        <w:t xml:space="preserve"> del territorio de la propuesta RBVC es social y político, </w:t>
      </w:r>
      <w:r w:rsidRPr="00F02866">
        <w:rPr>
          <w:rFonts w:ascii="Garamond" w:hAnsi="Garamond" w:cs="Arial"/>
          <w:b/>
          <w:color w:val="000000"/>
          <w:sz w:val="32"/>
          <w:szCs w:val="32"/>
        </w:rPr>
        <w:t>no geográfico y</w:t>
      </w:r>
      <w:r w:rsidR="005D0554" w:rsidRPr="00F02866">
        <w:rPr>
          <w:rFonts w:ascii="Garamond" w:hAnsi="Garamond" w:cs="Arial"/>
          <w:b/>
          <w:color w:val="000000"/>
          <w:sz w:val="32"/>
          <w:szCs w:val="32"/>
        </w:rPr>
        <w:t xml:space="preserve"> </w:t>
      </w:r>
      <w:r w:rsidR="000E03A2" w:rsidRPr="00F02866">
        <w:rPr>
          <w:rFonts w:ascii="Garamond" w:hAnsi="Garamond" w:cs="Arial"/>
          <w:b/>
          <w:color w:val="000000"/>
          <w:sz w:val="32"/>
          <w:szCs w:val="32"/>
        </w:rPr>
        <w:t>de protección</w:t>
      </w:r>
      <w:r w:rsidRPr="00F02866">
        <w:rPr>
          <w:rFonts w:ascii="Garamond" w:hAnsi="Garamond" w:cs="Arial"/>
          <w:b/>
          <w:color w:val="000000"/>
          <w:sz w:val="32"/>
          <w:szCs w:val="32"/>
        </w:rPr>
        <w:t xml:space="preserve"> medioambiental. </w:t>
      </w:r>
    </w:p>
    <w:p w:rsidR="007014BF" w:rsidRPr="00F02866" w:rsidRDefault="007014BF" w:rsidP="00D75905">
      <w:pPr>
        <w:spacing w:after="0" w:line="240" w:lineRule="auto"/>
        <w:rPr>
          <w:rFonts w:ascii="Garamond" w:hAnsi="Garamond" w:cs="Arial"/>
          <w:b/>
          <w:color w:val="000000"/>
          <w:sz w:val="32"/>
          <w:szCs w:val="32"/>
        </w:rPr>
      </w:pPr>
    </w:p>
    <w:p w:rsidR="00564C6B" w:rsidRPr="00F02866" w:rsidRDefault="00564C6B"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 Por otra parte, el territorio elegido no es coherente con la geofísica y el medio ambiente de las comar</w:t>
      </w:r>
      <w:r w:rsidR="004B2D4A" w:rsidRPr="00F02866">
        <w:rPr>
          <w:rFonts w:ascii="Garamond" w:hAnsi="Garamond" w:cs="Arial"/>
          <w:color w:val="000000"/>
          <w:sz w:val="32"/>
          <w:szCs w:val="32"/>
        </w:rPr>
        <w:t xml:space="preserve">cas tradicionales provinciales. </w:t>
      </w:r>
      <w:r w:rsidRPr="00F02866">
        <w:rPr>
          <w:rFonts w:ascii="Garamond" w:hAnsi="Garamond" w:cs="Arial"/>
          <w:color w:val="000000"/>
          <w:sz w:val="32"/>
          <w:szCs w:val="32"/>
        </w:rPr>
        <w:t xml:space="preserve">En el caso de Cuenca, esas comarcas son: Mancha Alta, Mancha Baja, Alcarria, </w:t>
      </w:r>
      <w:proofErr w:type="spellStart"/>
      <w:r w:rsidRPr="00F02866">
        <w:rPr>
          <w:rFonts w:ascii="Garamond" w:hAnsi="Garamond" w:cs="Arial"/>
          <w:color w:val="000000"/>
          <w:sz w:val="32"/>
          <w:szCs w:val="32"/>
        </w:rPr>
        <w:t>Manchuela</w:t>
      </w:r>
      <w:proofErr w:type="spellEnd"/>
      <w:r w:rsidRPr="00F02866">
        <w:rPr>
          <w:rFonts w:ascii="Garamond" w:hAnsi="Garamond" w:cs="Arial"/>
          <w:color w:val="000000"/>
          <w:sz w:val="32"/>
          <w:szCs w:val="32"/>
        </w:rPr>
        <w:t xml:space="preserve">, Serranía Baja, </w:t>
      </w:r>
      <w:r w:rsidRPr="00F02866">
        <w:rPr>
          <w:rFonts w:ascii="Garamond" w:hAnsi="Garamond" w:cs="Arial"/>
          <w:color w:val="000000"/>
          <w:sz w:val="32"/>
          <w:szCs w:val="32"/>
        </w:rPr>
        <w:lastRenderedPageBreak/>
        <w:t>Serranía Media y Serranía Alta</w:t>
      </w:r>
      <w:r w:rsidR="007A16B8" w:rsidRPr="00F02866">
        <w:rPr>
          <w:rFonts w:ascii="Garamond" w:hAnsi="Garamond" w:cs="Arial"/>
          <w:color w:val="000000"/>
          <w:sz w:val="32"/>
          <w:szCs w:val="32"/>
        </w:rPr>
        <w:t>.</w:t>
      </w:r>
      <w:r w:rsidR="000B26CB">
        <w:rPr>
          <w:rFonts w:ascii="Garamond" w:hAnsi="Garamond" w:cs="Arial"/>
          <w:color w:val="000000"/>
          <w:sz w:val="32"/>
          <w:szCs w:val="32"/>
        </w:rPr>
        <w:t xml:space="preserve"> Y en el de Teruel , Sierra de Albarracín,</w:t>
      </w:r>
      <w:r w:rsidR="004024D3">
        <w:rPr>
          <w:rFonts w:ascii="Garamond" w:hAnsi="Garamond" w:cs="Arial"/>
          <w:color w:val="000000"/>
          <w:sz w:val="32"/>
          <w:szCs w:val="32"/>
        </w:rPr>
        <w:t xml:space="preserve"> y otras nueve.</w:t>
      </w:r>
      <w:r w:rsidR="000B26CB">
        <w:rPr>
          <w:rFonts w:ascii="Garamond" w:hAnsi="Garamond" w:cs="Arial"/>
          <w:color w:val="000000"/>
          <w:sz w:val="32"/>
          <w:szCs w:val="32"/>
        </w:rPr>
        <w:t xml:space="preserve"> </w:t>
      </w:r>
      <w:r w:rsidR="004B2D4A" w:rsidRPr="00F02866">
        <w:rPr>
          <w:rFonts w:ascii="Garamond" w:hAnsi="Garamond" w:cs="Arial"/>
          <w:color w:val="000000"/>
          <w:sz w:val="32"/>
          <w:szCs w:val="32"/>
        </w:rPr>
        <w:t xml:space="preserve"> Cada comarca tiene unas características físicas, ambientales, climatológicas, e incluso sociales e históricas propias (esto puede comprobarse en varios documentos, por ejemplo el inventario de </w:t>
      </w:r>
      <w:proofErr w:type="spellStart"/>
      <w:r w:rsidR="004B2D4A" w:rsidRPr="00F02866">
        <w:rPr>
          <w:rFonts w:ascii="Garamond" w:hAnsi="Garamond" w:cs="Arial"/>
          <w:color w:val="000000"/>
          <w:sz w:val="32"/>
          <w:szCs w:val="32"/>
        </w:rPr>
        <w:t>Madoz</w:t>
      </w:r>
      <w:proofErr w:type="spellEnd"/>
      <w:r w:rsidR="004B2D4A" w:rsidRPr="00F02866">
        <w:rPr>
          <w:rFonts w:ascii="Garamond" w:hAnsi="Garamond" w:cs="Arial"/>
          <w:color w:val="000000"/>
          <w:sz w:val="32"/>
          <w:szCs w:val="32"/>
        </w:rPr>
        <w:t xml:space="preserve">, realizado en el siglo XIX); a estas comarcas podemos llamarlas regiones naturales. </w:t>
      </w:r>
      <w:r w:rsidR="007A16B8" w:rsidRPr="00F02866">
        <w:rPr>
          <w:rFonts w:ascii="Garamond" w:hAnsi="Garamond" w:cs="Arial"/>
          <w:color w:val="000000"/>
          <w:sz w:val="32"/>
          <w:szCs w:val="32"/>
        </w:rPr>
        <w:t>La Reserva propuesta toma territorio de cuatro de las comarcas</w:t>
      </w:r>
      <w:r w:rsidR="000B26CB">
        <w:rPr>
          <w:rFonts w:ascii="Garamond" w:hAnsi="Garamond" w:cs="Arial"/>
          <w:color w:val="000000"/>
          <w:sz w:val="32"/>
          <w:szCs w:val="32"/>
        </w:rPr>
        <w:t xml:space="preserve"> conquenses</w:t>
      </w:r>
      <w:r w:rsidR="007A16B8" w:rsidRPr="00F02866">
        <w:rPr>
          <w:rFonts w:ascii="Garamond" w:hAnsi="Garamond" w:cs="Arial"/>
          <w:color w:val="000000"/>
          <w:sz w:val="32"/>
          <w:szCs w:val="32"/>
        </w:rPr>
        <w:t xml:space="preserve">: </w:t>
      </w:r>
      <w:proofErr w:type="spellStart"/>
      <w:r w:rsidR="007A16B8" w:rsidRPr="00F02866">
        <w:rPr>
          <w:rFonts w:ascii="Garamond" w:hAnsi="Garamond" w:cs="Arial"/>
          <w:color w:val="000000"/>
          <w:sz w:val="32"/>
          <w:szCs w:val="32"/>
        </w:rPr>
        <w:t>Manchuela</w:t>
      </w:r>
      <w:proofErr w:type="spellEnd"/>
      <w:r w:rsidR="007A16B8" w:rsidRPr="00F02866">
        <w:rPr>
          <w:rFonts w:ascii="Garamond" w:hAnsi="Garamond" w:cs="Arial"/>
          <w:color w:val="000000"/>
          <w:sz w:val="32"/>
          <w:szCs w:val="32"/>
        </w:rPr>
        <w:t xml:space="preserve">, Serranía Baja, </w:t>
      </w:r>
      <w:r w:rsidR="004B2D4A" w:rsidRPr="00F02866">
        <w:rPr>
          <w:rFonts w:ascii="Garamond" w:hAnsi="Garamond" w:cs="Arial"/>
          <w:color w:val="000000"/>
          <w:sz w:val="32"/>
          <w:szCs w:val="32"/>
        </w:rPr>
        <w:t>Media y Alta</w:t>
      </w:r>
      <w:r w:rsidR="000B26CB">
        <w:rPr>
          <w:rFonts w:ascii="Garamond" w:hAnsi="Garamond" w:cs="Arial"/>
          <w:color w:val="000000"/>
          <w:sz w:val="32"/>
          <w:szCs w:val="32"/>
        </w:rPr>
        <w:t>, y en Teruel, de la Sierra de Albarracín</w:t>
      </w:r>
      <w:r w:rsidR="004B2D4A" w:rsidRPr="00F02866">
        <w:rPr>
          <w:rFonts w:ascii="Garamond" w:hAnsi="Garamond" w:cs="Arial"/>
          <w:color w:val="000000"/>
          <w:sz w:val="32"/>
          <w:szCs w:val="32"/>
        </w:rPr>
        <w:t>; en consecuencia el territorio elegido no es representativo específicamente de una de ellas; el territorio elegido es una especie de “cajón de sastre” con territorios</w:t>
      </w:r>
      <w:r w:rsidR="00286F8D" w:rsidRPr="00F02866">
        <w:rPr>
          <w:rFonts w:ascii="Garamond" w:hAnsi="Garamond" w:cs="Arial"/>
          <w:color w:val="000000"/>
          <w:sz w:val="32"/>
          <w:szCs w:val="32"/>
        </w:rPr>
        <w:t xml:space="preserve"> medioambientalmente variados</w:t>
      </w:r>
      <w:r w:rsidR="004B2D4A" w:rsidRPr="00F02866">
        <w:rPr>
          <w:rFonts w:ascii="Garamond" w:hAnsi="Garamond" w:cs="Arial"/>
          <w:color w:val="000000"/>
          <w:sz w:val="32"/>
          <w:szCs w:val="32"/>
        </w:rPr>
        <w:t xml:space="preserve"> que, como decíamos antes, </w:t>
      </w:r>
      <w:r w:rsidR="00286F8D" w:rsidRPr="00F02866">
        <w:rPr>
          <w:rFonts w:ascii="Garamond" w:hAnsi="Garamond" w:cs="Arial"/>
          <w:color w:val="000000"/>
          <w:sz w:val="32"/>
          <w:szCs w:val="32"/>
        </w:rPr>
        <w:t>no parecen haber sido elegidos por criterios medioambientales, sino criterios de otra índole.</w:t>
      </w:r>
      <w:r w:rsidR="00E21F56" w:rsidRPr="00F02866">
        <w:rPr>
          <w:rFonts w:ascii="Garamond" w:hAnsi="Garamond" w:cs="Arial"/>
          <w:color w:val="000000"/>
          <w:sz w:val="32"/>
          <w:szCs w:val="32"/>
        </w:rPr>
        <w:t xml:space="preserve"> No se puede decir que el territorio propuesto tenga unas características específicas propias, sino que es una amalgama de zonas </w:t>
      </w:r>
      <w:r w:rsidR="00F50AE7" w:rsidRPr="00F02866">
        <w:rPr>
          <w:rFonts w:ascii="Garamond" w:hAnsi="Garamond" w:cs="Arial"/>
          <w:color w:val="000000"/>
          <w:sz w:val="32"/>
          <w:szCs w:val="32"/>
        </w:rPr>
        <w:t xml:space="preserve">con características específicas para cada una de ellas. </w:t>
      </w:r>
    </w:p>
    <w:p w:rsidR="00F50AE7" w:rsidRPr="00F02866" w:rsidRDefault="00F50AE7" w:rsidP="00D75905">
      <w:pPr>
        <w:spacing w:after="0" w:line="240" w:lineRule="auto"/>
        <w:rPr>
          <w:rFonts w:ascii="Garamond" w:hAnsi="Garamond" w:cs="Arial"/>
          <w:color w:val="000000"/>
          <w:sz w:val="32"/>
          <w:szCs w:val="32"/>
        </w:rPr>
      </w:pPr>
    </w:p>
    <w:p w:rsidR="007014BF" w:rsidRDefault="00F50AE7"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 xml:space="preserve">En línea con lo anterior, el documento “Formulario de Propuesta de Reserva de la Biosfera”, apartado 3, “Cumplimiento de las tres Funciones de Reservas de la Biosfera”, </w:t>
      </w:r>
      <w:proofErr w:type="spellStart"/>
      <w:r w:rsidRPr="00F02866">
        <w:rPr>
          <w:rFonts w:ascii="Garamond" w:hAnsi="Garamond" w:cs="Arial"/>
          <w:color w:val="000000"/>
          <w:sz w:val="32"/>
          <w:szCs w:val="32"/>
        </w:rPr>
        <w:t>subapartado</w:t>
      </w:r>
      <w:proofErr w:type="spellEnd"/>
      <w:r w:rsidRPr="00F02866">
        <w:rPr>
          <w:rFonts w:ascii="Garamond" w:hAnsi="Garamond" w:cs="Arial"/>
          <w:color w:val="000000"/>
          <w:sz w:val="32"/>
          <w:szCs w:val="32"/>
        </w:rPr>
        <w:t xml:space="preserve"> 3.1 último párrafo, cuando afirma </w:t>
      </w:r>
      <w:r w:rsidRPr="00F02866">
        <w:rPr>
          <w:rFonts w:ascii="Garamond" w:hAnsi="Garamond" w:cs="Arial"/>
          <w:i/>
          <w:color w:val="000000"/>
          <w:sz w:val="32"/>
          <w:szCs w:val="32"/>
        </w:rPr>
        <w:t xml:space="preserve">“Este territorio caracterizado por cauces fluviales que han funcionado desde tiempo inmemorial como nexo de </w:t>
      </w:r>
      <w:proofErr w:type="spellStart"/>
      <w:r w:rsidRPr="00F02866">
        <w:rPr>
          <w:rFonts w:ascii="Garamond" w:hAnsi="Garamond" w:cs="Arial"/>
          <w:i/>
          <w:color w:val="000000"/>
          <w:sz w:val="32"/>
          <w:szCs w:val="32"/>
        </w:rPr>
        <w:t>uníón</w:t>
      </w:r>
      <w:proofErr w:type="spellEnd"/>
      <w:r w:rsidRPr="00F02866">
        <w:rPr>
          <w:rFonts w:ascii="Garamond" w:hAnsi="Garamond" w:cs="Arial"/>
          <w:i/>
          <w:color w:val="000000"/>
          <w:sz w:val="32"/>
          <w:szCs w:val="32"/>
        </w:rPr>
        <w:t xml:space="preserve"> y canal de transporte, no solo de materias primas, sino también de ideas y costumbres, </w:t>
      </w:r>
      <w:r w:rsidR="005500BC" w:rsidRPr="00F02866">
        <w:rPr>
          <w:rFonts w:ascii="Garamond" w:hAnsi="Garamond" w:cs="Arial"/>
          <w:i/>
          <w:color w:val="000000"/>
          <w:sz w:val="32"/>
          <w:szCs w:val="32"/>
        </w:rPr>
        <w:t>… De forma que las zona propuesta posee unos elementos climáticos, geológicos, … faunísticos, culturales y etnográficos que le otorgan unas características únicas,…”</w:t>
      </w:r>
      <w:r w:rsidR="005500BC" w:rsidRPr="00F02866">
        <w:rPr>
          <w:rFonts w:ascii="Garamond" w:hAnsi="Garamond" w:cs="Arial"/>
          <w:color w:val="000000"/>
          <w:sz w:val="32"/>
          <w:szCs w:val="32"/>
        </w:rPr>
        <w:t xml:space="preserve">, entendemos que no es cierta. </w:t>
      </w:r>
      <w:r w:rsidR="005500BC" w:rsidRPr="00F02866">
        <w:rPr>
          <w:rFonts w:ascii="Garamond" w:hAnsi="Garamond" w:cs="Arial"/>
          <w:b/>
          <w:color w:val="000000"/>
          <w:sz w:val="32"/>
          <w:szCs w:val="32"/>
        </w:rPr>
        <w:t>El territorio definido en la propuesta de RB</w:t>
      </w:r>
      <w:r w:rsidR="005D0554" w:rsidRPr="00F02866">
        <w:rPr>
          <w:rFonts w:ascii="Garamond" w:hAnsi="Garamond" w:cs="Arial"/>
          <w:b/>
          <w:color w:val="000000"/>
          <w:sz w:val="32"/>
          <w:szCs w:val="32"/>
        </w:rPr>
        <w:t>V</w:t>
      </w:r>
      <w:r w:rsidR="005500BC" w:rsidRPr="00F02866">
        <w:rPr>
          <w:rFonts w:ascii="Garamond" w:hAnsi="Garamond" w:cs="Arial"/>
          <w:b/>
          <w:color w:val="000000"/>
          <w:sz w:val="32"/>
          <w:szCs w:val="32"/>
        </w:rPr>
        <w:t>C si alguna característica tiene en común en la mayor parte del mismo es la muy difícil comunicación humana derivada de la ausencia de infrae</w:t>
      </w:r>
      <w:r w:rsidR="00D35DBF" w:rsidRPr="00F02866">
        <w:rPr>
          <w:rFonts w:ascii="Garamond" w:hAnsi="Garamond" w:cs="Arial"/>
          <w:b/>
          <w:color w:val="000000"/>
          <w:sz w:val="32"/>
          <w:szCs w:val="32"/>
        </w:rPr>
        <w:t>structuras</w:t>
      </w:r>
      <w:r w:rsidR="005D0554" w:rsidRPr="00F02866">
        <w:rPr>
          <w:rFonts w:ascii="Garamond" w:hAnsi="Garamond" w:cs="Arial"/>
          <w:b/>
          <w:color w:val="000000"/>
          <w:sz w:val="32"/>
          <w:szCs w:val="32"/>
        </w:rPr>
        <w:t xml:space="preserve"> </w:t>
      </w:r>
      <w:r w:rsidR="005500BC" w:rsidRPr="00F02866">
        <w:rPr>
          <w:rFonts w:ascii="Garamond" w:hAnsi="Garamond" w:cs="Arial"/>
          <w:b/>
          <w:color w:val="000000"/>
          <w:sz w:val="32"/>
          <w:szCs w:val="32"/>
        </w:rPr>
        <w:t>en el pasado</w:t>
      </w:r>
      <w:r w:rsidR="00D35DBF" w:rsidRPr="00F02866">
        <w:rPr>
          <w:rFonts w:ascii="Garamond" w:hAnsi="Garamond" w:cs="Arial"/>
          <w:b/>
          <w:color w:val="000000"/>
          <w:sz w:val="32"/>
          <w:szCs w:val="32"/>
        </w:rPr>
        <w:t xml:space="preserve">, </w:t>
      </w:r>
      <w:r w:rsidR="000E03A2" w:rsidRPr="00F02866">
        <w:rPr>
          <w:rFonts w:ascii="Garamond" w:hAnsi="Garamond" w:cs="Arial"/>
          <w:b/>
          <w:color w:val="000000"/>
          <w:sz w:val="32"/>
          <w:szCs w:val="32"/>
        </w:rPr>
        <w:t>hoy</w:t>
      </w:r>
      <w:r w:rsidR="005D0554" w:rsidRPr="00F02866">
        <w:rPr>
          <w:rFonts w:ascii="Garamond" w:hAnsi="Garamond" w:cs="Arial"/>
          <w:b/>
          <w:color w:val="000000"/>
          <w:sz w:val="32"/>
          <w:szCs w:val="32"/>
        </w:rPr>
        <w:t xml:space="preserve"> </w:t>
      </w:r>
      <w:r w:rsidR="00D35DBF" w:rsidRPr="00F02866">
        <w:rPr>
          <w:rFonts w:ascii="Garamond" w:hAnsi="Garamond" w:cs="Arial"/>
          <w:b/>
          <w:color w:val="000000"/>
          <w:sz w:val="32"/>
          <w:szCs w:val="32"/>
        </w:rPr>
        <w:t>y, como se presagia</w:t>
      </w:r>
      <w:r w:rsidR="00C848F8" w:rsidRPr="00F02866">
        <w:rPr>
          <w:rFonts w:ascii="Garamond" w:hAnsi="Garamond" w:cs="Arial"/>
          <w:b/>
          <w:color w:val="000000"/>
          <w:sz w:val="32"/>
          <w:szCs w:val="32"/>
        </w:rPr>
        <w:t>, en el futuro</w:t>
      </w:r>
      <w:r w:rsidR="000E03A2" w:rsidRPr="00F02866">
        <w:rPr>
          <w:rFonts w:ascii="Garamond" w:hAnsi="Garamond" w:cs="Arial"/>
          <w:color w:val="000000"/>
          <w:sz w:val="32"/>
          <w:szCs w:val="32"/>
        </w:rPr>
        <w:t>. N</w:t>
      </w:r>
      <w:r w:rsidR="005500BC" w:rsidRPr="00F02866">
        <w:rPr>
          <w:rFonts w:ascii="Garamond" w:hAnsi="Garamond" w:cs="Arial"/>
          <w:color w:val="000000"/>
          <w:sz w:val="32"/>
          <w:szCs w:val="32"/>
        </w:rPr>
        <w:t>o se puede decir que ese territorio posea una cultura propia y característica</w:t>
      </w:r>
      <w:r w:rsidR="00344BFD" w:rsidRPr="00F02866">
        <w:rPr>
          <w:rFonts w:ascii="Garamond" w:hAnsi="Garamond" w:cs="Arial"/>
          <w:color w:val="000000"/>
          <w:sz w:val="32"/>
          <w:szCs w:val="32"/>
        </w:rPr>
        <w:t xml:space="preserve"> fuera de lo que es el común de lo que podríamos llamar cultura española</w:t>
      </w:r>
      <w:r w:rsidR="000E03A2" w:rsidRPr="00F02866">
        <w:rPr>
          <w:rFonts w:ascii="Garamond" w:hAnsi="Garamond" w:cs="Arial"/>
          <w:color w:val="000000"/>
          <w:sz w:val="32"/>
          <w:szCs w:val="32"/>
        </w:rPr>
        <w:t>,</w:t>
      </w:r>
      <w:r w:rsidR="005500BC" w:rsidRPr="00F02866">
        <w:rPr>
          <w:rFonts w:ascii="Garamond" w:hAnsi="Garamond" w:cs="Arial"/>
          <w:color w:val="000000"/>
          <w:sz w:val="32"/>
          <w:szCs w:val="32"/>
        </w:rPr>
        <w:t xml:space="preserve"> y no se puede decir porque para que exista cultura común</w:t>
      </w:r>
      <w:r w:rsidR="004D4CB9" w:rsidRPr="00F02866">
        <w:rPr>
          <w:rFonts w:ascii="Garamond" w:hAnsi="Garamond" w:cs="Arial"/>
          <w:color w:val="000000"/>
          <w:sz w:val="32"/>
          <w:szCs w:val="32"/>
        </w:rPr>
        <w:t xml:space="preserve"> en un territorio</w:t>
      </w:r>
      <w:r w:rsidR="005500BC" w:rsidRPr="00F02866">
        <w:rPr>
          <w:rFonts w:ascii="Garamond" w:hAnsi="Garamond" w:cs="Arial"/>
          <w:color w:val="000000"/>
          <w:sz w:val="32"/>
          <w:szCs w:val="32"/>
        </w:rPr>
        <w:t xml:space="preserve"> tiene que haber</w:t>
      </w:r>
      <w:r w:rsidR="00344BFD" w:rsidRPr="00F02866">
        <w:rPr>
          <w:rFonts w:ascii="Garamond" w:hAnsi="Garamond" w:cs="Arial"/>
          <w:color w:val="000000"/>
          <w:sz w:val="32"/>
          <w:szCs w:val="32"/>
        </w:rPr>
        <w:t xml:space="preserve"> existido históricamente</w:t>
      </w:r>
      <w:r w:rsidR="005500BC" w:rsidRPr="00F02866">
        <w:rPr>
          <w:rFonts w:ascii="Garamond" w:hAnsi="Garamond" w:cs="Arial"/>
          <w:color w:val="000000"/>
          <w:sz w:val="32"/>
          <w:szCs w:val="32"/>
        </w:rPr>
        <w:t xml:space="preserve"> comunicación humana</w:t>
      </w:r>
      <w:r w:rsidR="004D4CB9" w:rsidRPr="00F02866">
        <w:rPr>
          <w:rFonts w:ascii="Garamond" w:hAnsi="Garamond" w:cs="Arial"/>
          <w:color w:val="000000"/>
          <w:sz w:val="32"/>
          <w:szCs w:val="32"/>
        </w:rPr>
        <w:t xml:space="preserve"> interna en ese territorio</w:t>
      </w:r>
      <w:r w:rsidR="005500BC" w:rsidRPr="00F02866">
        <w:rPr>
          <w:rFonts w:ascii="Garamond" w:hAnsi="Garamond" w:cs="Arial"/>
          <w:color w:val="000000"/>
          <w:sz w:val="32"/>
          <w:szCs w:val="32"/>
        </w:rPr>
        <w:t xml:space="preserve"> y esa comunicación en una gran parte del territorio de la RB</w:t>
      </w:r>
      <w:r w:rsidR="005D0554" w:rsidRPr="00F02866">
        <w:rPr>
          <w:rFonts w:ascii="Garamond" w:hAnsi="Garamond" w:cs="Arial"/>
          <w:color w:val="000000"/>
          <w:sz w:val="32"/>
          <w:szCs w:val="32"/>
        </w:rPr>
        <w:t>V</w:t>
      </w:r>
      <w:r w:rsidR="005500BC" w:rsidRPr="00F02866">
        <w:rPr>
          <w:rFonts w:ascii="Garamond" w:hAnsi="Garamond" w:cs="Arial"/>
          <w:color w:val="000000"/>
          <w:sz w:val="32"/>
          <w:szCs w:val="32"/>
        </w:rPr>
        <w:t>C ha sido prácticamente inexistente. Lo que acabamos de afirmar lo ilustram</w:t>
      </w:r>
      <w:r w:rsidR="004D4CB9" w:rsidRPr="00F02866">
        <w:rPr>
          <w:rFonts w:ascii="Garamond" w:hAnsi="Garamond" w:cs="Arial"/>
          <w:color w:val="000000"/>
          <w:sz w:val="32"/>
          <w:szCs w:val="32"/>
        </w:rPr>
        <w:t>os con un ejemplo</w:t>
      </w:r>
      <w:r w:rsidR="005D0554" w:rsidRPr="00F02866">
        <w:rPr>
          <w:rFonts w:ascii="Garamond" w:hAnsi="Garamond" w:cs="Arial"/>
          <w:color w:val="000000"/>
          <w:sz w:val="32"/>
          <w:szCs w:val="32"/>
        </w:rPr>
        <w:t xml:space="preserve"> </w:t>
      </w:r>
      <w:r w:rsidR="004D4CB9" w:rsidRPr="00F02866">
        <w:rPr>
          <w:rFonts w:ascii="Garamond" w:hAnsi="Garamond" w:cs="Arial"/>
          <w:color w:val="000000"/>
          <w:sz w:val="32"/>
          <w:szCs w:val="32"/>
        </w:rPr>
        <w:t xml:space="preserve">muy </w:t>
      </w:r>
      <w:r w:rsidR="005500BC" w:rsidRPr="00F02866">
        <w:rPr>
          <w:rFonts w:ascii="Garamond" w:hAnsi="Garamond" w:cs="Arial"/>
          <w:color w:val="000000"/>
          <w:sz w:val="32"/>
          <w:szCs w:val="32"/>
        </w:rPr>
        <w:t>conocido en España</w:t>
      </w:r>
      <w:r w:rsidR="00344BFD" w:rsidRPr="00F02866">
        <w:rPr>
          <w:rFonts w:ascii="Garamond" w:hAnsi="Garamond" w:cs="Arial"/>
          <w:color w:val="000000"/>
          <w:sz w:val="32"/>
          <w:szCs w:val="32"/>
        </w:rPr>
        <w:t xml:space="preserve"> que data de principios del S</w:t>
      </w:r>
      <w:r w:rsidR="000B26CB">
        <w:rPr>
          <w:rFonts w:ascii="Garamond" w:hAnsi="Garamond" w:cs="Arial"/>
          <w:color w:val="000000"/>
          <w:sz w:val="32"/>
          <w:szCs w:val="32"/>
        </w:rPr>
        <w:t>.</w:t>
      </w:r>
      <w:r w:rsidR="00344BFD" w:rsidRPr="00F02866">
        <w:rPr>
          <w:rFonts w:ascii="Garamond" w:hAnsi="Garamond" w:cs="Arial"/>
          <w:color w:val="000000"/>
          <w:sz w:val="32"/>
          <w:szCs w:val="32"/>
        </w:rPr>
        <w:t>XX</w:t>
      </w:r>
      <w:r w:rsidR="004D4CB9" w:rsidRPr="00F02866">
        <w:rPr>
          <w:rFonts w:ascii="Garamond" w:hAnsi="Garamond" w:cs="Arial"/>
          <w:color w:val="000000"/>
          <w:sz w:val="32"/>
          <w:szCs w:val="32"/>
        </w:rPr>
        <w:t xml:space="preserve">: se trata del Crimen de Cuenca en la que el supuesto asesinado, se desplazó desde la </w:t>
      </w:r>
      <w:proofErr w:type="spellStart"/>
      <w:r w:rsidR="004D4CB9" w:rsidRPr="00F02866">
        <w:rPr>
          <w:rFonts w:ascii="Garamond" w:hAnsi="Garamond" w:cs="Arial"/>
          <w:color w:val="000000"/>
          <w:sz w:val="32"/>
          <w:szCs w:val="32"/>
        </w:rPr>
        <w:t>Ossa</w:t>
      </w:r>
      <w:proofErr w:type="spellEnd"/>
      <w:r w:rsidR="004D4CB9" w:rsidRPr="00F02866">
        <w:rPr>
          <w:rFonts w:ascii="Garamond" w:hAnsi="Garamond" w:cs="Arial"/>
          <w:color w:val="000000"/>
          <w:sz w:val="32"/>
          <w:szCs w:val="32"/>
        </w:rPr>
        <w:t xml:space="preserve"> de la Vega</w:t>
      </w:r>
      <w:r w:rsidR="00344BFD" w:rsidRPr="00F02866">
        <w:rPr>
          <w:rFonts w:ascii="Garamond" w:hAnsi="Garamond" w:cs="Arial"/>
          <w:color w:val="000000"/>
          <w:sz w:val="32"/>
          <w:szCs w:val="32"/>
        </w:rPr>
        <w:t>,</w:t>
      </w:r>
      <w:r w:rsidR="004D4CB9" w:rsidRPr="00F02866">
        <w:rPr>
          <w:rFonts w:ascii="Garamond" w:hAnsi="Garamond" w:cs="Arial"/>
          <w:color w:val="000000"/>
          <w:sz w:val="32"/>
          <w:szCs w:val="32"/>
        </w:rPr>
        <w:t xml:space="preserve"> en la Mancha Baja</w:t>
      </w:r>
      <w:r w:rsidR="00344BFD" w:rsidRPr="00F02866">
        <w:rPr>
          <w:rFonts w:ascii="Garamond" w:hAnsi="Garamond" w:cs="Arial"/>
          <w:color w:val="000000"/>
          <w:sz w:val="32"/>
          <w:szCs w:val="32"/>
        </w:rPr>
        <w:t>,</w:t>
      </w:r>
      <w:r w:rsidR="004D4CB9" w:rsidRPr="00F02866">
        <w:rPr>
          <w:rFonts w:ascii="Garamond" w:hAnsi="Garamond" w:cs="Arial"/>
          <w:color w:val="000000"/>
          <w:sz w:val="32"/>
          <w:szCs w:val="32"/>
        </w:rPr>
        <w:t xml:space="preserve"> hasta Mira (Sierra Baja de Cuenca), pasaron varios años hasta que se supo que el supuesto asesinado estaba vivo e iba a contraer matrimonio en Mira para lo que se le pidió partida de nacimi</w:t>
      </w:r>
      <w:r w:rsidR="00344BFD" w:rsidRPr="00F02866">
        <w:rPr>
          <w:rFonts w:ascii="Garamond" w:hAnsi="Garamond" w:cs="Arial"/>
          <w:color w:val="000000"/>
          <w:sz w:val="32"/>
          <w:szCs w:val="32"/>
        </w:rPr>
        <w:t>ento; estos hechos demuestran la escasa comunicación que había entre las distintas comarcas de la provincia de Cuenca y se podrían poner otros ejemplos, entre los pueblos de una misma comarca con tal de que estuviese</w:t>
      </w:r>
      <w:r w:rsidR="00C848F8" w:rsidRPr="00F02866">
        <w:rPr>
          <w:rFonts w:ascii="Garamond" w:hAnsi="Garamond" w:cs="Arial"/>
          <w:color w:val="000000"/>
          <w:sz w:val="32"/>
          <w:szCs w:val="32"/>
        </w:rPr>
        <w:t>n lo suficientem</w:t>
      </w:r>
      <w:r w:rsidR="00D35DBF" w:rsidRPr="00F02866">
        <w:rPr>
          <w:rFonts w:ascii="Garamond" w:hAnsi="Garamond" w:cs="Arial"/>
          <w:color w:val="000000"/>
          <w:sz w:val="32"/>
          <w:szCs w:val="32"/>
        </w:rPr>
        <w:t>ente alejados o mal comunicados, que ha sido la generalidad.</w:t>
      </w:r>
      <w:r w:rsidR="007014BF">
        <w:rPr>
          <w:rFonts w:ascii="Garamond" w:hAnsi="Garamond" w:cs="Arial"/>
          <w:color w:val="000000"/>
          <w:sz w:val="32"/>
          <w:szCs w:val="32"/>
        </w:rPr>
        <w:t xml:space="preserve"> </w:t>
      </w:r>
    </w:p>
    <w:p w:rsidR="007014BF" w:rsidRDefault="007014BF" w:rsidP="00D75905">
      <w:pPr>
        <w:spacing w:after="0" w:line="240" w:lineRule="auto"/>
        <w:rPr>
          <w:rFonts w:ascii="Garamond" w:hAnsi="Garamond" w:cs="Arial"/>
          <w:color w:val="000000"/>
          <w:sz w:val="32"/>
          <w:szCs w:val="32"/>
        </w:rPr>
      </w:pPr>
    </w:p>
    <w:p w:rsidR="00943507" w:rsidRPr="00F02866" w:rsidRDefault="00943507" w:rsidP="00D75905">
      <w:pPr>
        <w:spacing w:after="0" w:line="240" w:lineRule="auto"/>
        <w:rPr>
          <w:rFonts w:ascii="Garamond" w:hAnsi="Garamond" w:cs="Arial"/>
          <w:color w:val="000000"/>
          <w:sz w:val="32"/>
          <w:szCs w:val="32"/>
        </w:rPr>
      </w:pPr>
      <w:r w:rsidRPr="00F02866">
        <w:rPr>
          <w:rFonts w:ascii="Garamond" w:hAnsi="Garamond" w:cs="Arial"/>
          <w:color w:val="000000"/>
          <w:sz w:val="32"/>
          <w:szCs w:val="32"/>
        </w:rPr>
        <w:t>Aportamos un conjunto de imágenes de la zona para ilustrar lo que acabamos de decir</w:t>
      </w:r>
      <w:r w:rsidR="000B26CB">
        <w:rPr>
          <w:rFonts w:ascii="Garamond" w:hAnsi="Garamond" w:cs="Arial"/>
          <w:color w:val="000000"/>
          <w:sz w:val="32"/>
          <w:szCs w:val="32"/>
        </w:rPr>
        <w:t>.</w:t>
      </w:r>
    </w:p>
    <w:p w:rsidR="000F1E58" w:rsidRPr="00F02866" w:rsidRDefault="000F1E58" w:rsidP="00D75905">
      <w:pPr>
        <w:spacing w:after="0" w:line="240" w:lineRule="auto"/>
        <w:rPr>
          <w:rFonts w:ascii="Arial" w:hAnsi="Arial" w:cs="Arial"/>
          <w:color w:val="000000"/>
          <w:sz w:val="32"/>
          <w:szCs w:val="32"/>
        </w:rPr>
      </w:pPr>
    </w:p>
    <w:tbl>
      <w:tblPr>
        <w:tblStyle w:val="Tablaconcuadrcula"/>
        <w:tblW w:w="10910" w:type="dxa"/>
        <w:tblLayout w:type="fixed"/>
        <w:tblLook w:val="04A0"/>
      </w:tblPr>
      <w:tblGrid>
        <w:gridCol w:w="5665"/>
        <w:gridCol w:w="5245"/>
      </w:tblGrid>
      <w:tr w:rsidR="000F1E58" w:rsidRPr="000F1E58" w:rsidTr="00767BAE">
        <w:tc>
          <w:tcPr>
            <w:tcW w:w="5665" w:type="dxa"/>
          </w:tcPr>
          <w:p w:rsidR="000F1E58" w:rsidRPr="000F1E58" w:rsidRDefault="000F1E58" w:rsidP="00D75905">
            <w:pPr>
              <w:rPr>
                <w:rFonts w:ascii="Garamond" w:hAnsi="Garamond"/>
                <w:color w:val="000000"/>
                <w:sz w:val="20"/>
                <w:szCs w:val="20"/>
              </w:rPr>
            </w:pPr>
            <w:r>
              <w:rPr>
                <w:noProof/>
                <w:lang w:eastAsia="es-ES"/>
              </w:rPr>
              <w:lastRenderedPageBreak/>
              <w:drawing>
                <wp:inline distT="0" distB="0" distL="0" distR="0">
                  <wp:extent cx="3265200" cy="3333600"/>
                  <wp:effectExtent l="0" t="0" r="0" b="635"/>
                  <wp:docPr id="39" name="Imagen 39" descr="Resultado de imagen de Provincia de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de Provincia de Cuenc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5200" cy="3333600"/>
                          </a:xfrm>
                          <a:prstGeom prst="rect">
                            <a:avLst/>
                          </a:prstGeom>
                          <a:noFill/>
                          <a:ln>
                            <a:noFill/>
                          </a:ln>
                        </pic:spPr>
                      </pic:pic>
                    </a:graphicData>
                  </a:graphic>
                </wp:inline>
              </w:drawing>
            </w:r>
          </w:p>
        </w:tc>
        <w:tc>
          <w:tcPr>
            <w:tcW w:w="5245" w:type="dxa"/>
          </w:tcPr>
          <w:p w:rsidR="000F1E58" w:rsidRPr="000F1E58" w:rsidRDefault="000F1E58" w:rsidP="00D75905">
            <w:pPr>
              <w:rPr>
                <w:rFonts w:ascii="Garamond" w:hAnsi="Garamond"/>
                <w:color w:val="000000"/>
                <w:sz w:val="20"/>
                <w:szCs w:val="20"/>
              </w:rPr>
            </w:pPr>
            <w:r>
              <w:rPr>
                <w:noProof/>
                <w:lang w:eastAsia="es-ES"/>
              </w:rPr>
              <w:drawing>
                <wp:inline distT="0" distB="0" distL="0" distR="0">
                  <wp:extent cx="3268800" cy="3042000"/>
                  <wp:effectExtent l="0" t="0" r="8255" b="6350"/>
                  <wp:docPr id="4" name="Imagen 4" descr="Provincia de Cuenca relieve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de Cuenca relieve location map.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800" cy="3042000"/>
                          </a:xfrm>
                          <a:prstGeom prst="rect">
                            <a:avLst/>
                          </a:prstGeom>
                          <a:noFill/>
                          <a:ln>
                            <a:noFill/>
                          </a:ln>
                        </pic:spPr>
                      </pic:pic>
                    </a:graphicData>
                  </a:graphic>
                </wp:inline>
              </w:drawing>
            </w:r>
          </w:p>
        </w:tc>
      </w:tr>
      <w:tr w:rsidR="000F1E58" w:rsidRPr="000F1E58" w:rsidTr="00767BAE">
        <w:tc>
          <w:tcPr>
            <w:tcW w:w="5665" w:type="dxa"/>
          </w:tcPr>
          <w:p w:rsidR="000F1E58" w:rsidRPr="000F1E58" w:rsidRDefault="00DF68C7" w:rsidP="00D75905">
            <w:pPr>
              <w:rPr>
                <w:rFonts w:ascii="Garamond" w:hAnsi="Garamond"/>
                <w:color w:val="000000"/>
                <w:sz w:val="20"/>
                <w:szCs w:val="20"/>
              </w:rPr>
            </w:pPr>
            <w:r>
              <w:rPr>
                <w:rFonts w:ascii="Garamond" w:hAnsi="Garamond"/>
                <w:color w:val="000000"/>
                <w:sz w:val="20"/>
                <w:szCs w:val="20"/>
              </w:rPr>
              <w:t xml:space="preserve">La RBVC propuesta toma territorios de la </w:t>
            </w:r>
            <w:proofErr w:type="spellStart"/>
            <w:r>
              <w:rPr>
                <w:rFonts w:ascii="Garamond" w:hAnsi="Garamond"/>
                <w:color w:val="000000"/>
                <w:sz w:val="20"/>
                <w:szCs w:val="20"/>
              </w:rPr>
              <w:t>Manchuela</w:t>
            </w:r>
            <w:proofErr w:type="spellEnd"/>
            <w:r>
              <w:rPr>
                <w:rFonts w:ascii="Garamond" w:hAnsi="Garamond"/>
                <w:color w:val="000000"/>
                <w:sz w:val="20"/>
                <w:szCs w:val="20"/>
              </w:rPr>
              <w:t xml:space="preserve">, </w:t>
            </w:r>
            <w:proofErr w:type="spellStart"/>
            <w:r>
              <w:rPr>
                <w:rFonts w:ascii="Garamond" w:hAnsi="Garamond"/>
                <w:color w:val="000000"/>
                <w:sz w:val="20"/>
                <w:szCs w:val="20"/>
              </w:rPr>
              <w:t>Serrania</w:t>
            </w:r>
            <w:proofErr w:type="spellEnd"/>
            <w:r>
              <w:rPr>
                <w:rFonts w:ascii="Garamond" w:hAnsi="Garamond"/>
                <w:color w:val="000000"/>
                <w:sz w:val="20"/>
                <w:szCs w:val="20"/>
              </w:rPr>
              <w:t xml:space="preserve"> baja, media y alta</w:t>
            </w:r>
            <w:r w:rsidR="00767BAE">
              <w:rPr>
                <w:rFonts w:ascii="Garamond" w:hAnsi="Garamond"/>
                <w:color w:val="000000"/>
                <w:sz w:val="20"/>
                <w:szCs w:val="20"/>
              </w:rPr>
              <w:t>. Entre esas comarcas, las diferencias orográficas, climatológicas, de flora, de fauna, socioeconómicas son considerables. Se muestran más abajo fotos representativas.</w:t>
            </w:r>
          </w:p>
        </w:tc>
        <w:tc>
          <w:tcPr>
            <w:tcW w:w="5245" w:type="dxa"/>
          </w:tcPr>
          <w:p w:rsidR="000F1E58" w:rsidRPr="000F1E58" w:rsidRDefault="00767BAE" w:rsidP="00D75905">
            <w:pPr>
              <w:rPr>
                <w:rFonts w:ascii="Garamond" w:hAnsi="Garamond"/>
                <w:color w:val="000000"/>
                <w:sz w:val="20"/>
                <w:szCs w:val="20"/>
              </w:rPr>
            </w:pPr>
            <w:r>
              <w:rPr>
                <w:rFonts w:ascii="Garamond" w:hAnsi="Garamond"/>
                <w:color w:val="000000"/>
                <w:sz w:val="20"/>
                <w:szCs w:val="20"/>
              </w:rPr>
              <w:t>Mapa que muestra los ríos más importantes de la provincia de Cuenca. ¿Por qué se pretende declarar la “cuenca” del Cabriel como reserva de la biosfera y no</w:t>
            </w:r>
            <w:r w:rsidR="002219D8">
              <w:rPr>
                <w:rFonts w:ascii="Garamond" w:hAnsi="Garamond"/>
                <w:color w:val="000000"/>
                <w:sz w:val="20"/>
                <w:szCs w:val="20"/>
              </w:rPr>
              <w:t xml:space="preserve"> se ha hecho</w:t>
            </w:r>
            <w:r>
              <w:rPr>
                <w:rFonts w:ascii="Garamond" w:hAnsi="Garamond"/>
                <w:color w:val="000000"/>
                <w:sz w:val="20"/>
                <w:szCs w:val="20"/>
              </w:rPr>
              <w:t xml:space="preserve"> con</w:t>
            </w:r>
            <w:r w:rsidR="00D35DBF">
              <w:rPr>
                <w:rFonts w:ascii="Garamond" w:hAnsi="Garamond"/>
                <w:color w:val="000000"/>
                <w:sz w:val="20"/>
                <w:szCs w:val="20"/>
              </w:rPr>
              <w:t>, por ejemplo,</w:t>
            </w:r>
            <w:r>
              <w:rPr>
                <w:rFonts w:ascii="Garamond" w:hAnsi="Garamond"/>
                <w:color w:val="000000"/>
                <w:sz w:val="20"/>
                <w:szCs w:val="20"/>
              </w:rPr>
              <w:t xml:space="preserve"> la del Tajo?</w:t>
            </w:r>
            <w:r w:rsidR="00634236">
              <w:rPr>
                <w:rFonts w:ascii="Garamond" w:hAnsi="Garamond"/>
                <w:color w:val="000000"/>
                <w:sz w:val="20"/>
                <w:szCs w:val="20"/>
              </w:rPr>
              <w:t xml:space="preserve"> Y visto así,  ¿p</w:t>
            </w:r>
            <w:r w:rsidR="00D35DBF">
              <w:rPr>
                <w:rFonts w:ascii="Garamond" w:hAnsi="Garamond"/>
                <w:color w:val="000000"/>
                <w:sz w:val="20"/>
                <w:szCs w:val="20"/>
              </w:rPr>
              <w:t>or qué no declarar la provincia entera como RB?</w:t>
            </w:r>
          </w:p>
        </w:tc>
      </w:tr>
    </w:tbl>
    <w:p w:rsidR="000E03A2" w:rsidRDefault="000E03A2" w:rsidP="00D75905">
      <w:pPr>
        <w:spacing w:after="0" w:line="240" w:lineRule="auto"/>
        <w:rPr>
          <w:rFonts w:ascii="Garamond" w:hAnsi="Garamond"/>
          <w:color w:val="000000"/>
          <w:sz w:val="32"/>
          <w:szCs w:val="32"/>
        </w:rPr>
      </w:pPr>
    </w:p>
    <w:tbl>
      <w:tblPr>
        <w:tblStyle w:val="Tablaconcuadrcula"/>
        <w:tblW w:w="10910" w:type="dxa"/>
        <w:tblLayout w:type="fixed"/>
        <w:tblLook w:val="04A0"/>
      </w:tblPr>
      <w:tblGrid>
        <w:gridCol w:w="5743"/>
        <w:gridCol w:w="5167"/>
      </w:tblGrid>
      <w:tr w:rsidR="00CB4F34" w:rsidRPr="00CB4F34" w:rsidTr="00943507">
        <w:tc>
          <w:tcPr>
            <w:tcW w:w="5743" w:type="dxa"/>
          </w:tcPr>
          <w:p w:rsidR="00CB4F34" w:rsidRPr="00CB4F34" w:rsidRDefault="003D06D6" w:rsidP="003D06D6">
            <w:pPr>
              <w:jc w:val="center"/>
              <w:rPr>
                <w:rFonts w:ascii="Garamond" w:hAnsi="Garamond"/>
                <w:color w:val="000000"/>
                <w:sz w:val="20"/>
                <w:szCs w:val="20"/>
              </w:rPr>
            </w:pPr>
            <w:r>
              <w:rPr>
                <w:noProof/>
                <w:lang w:eastAsia="es-ES"/>
              </w:rPr>
              <w:drawing>
                <wp:inline distT="0" distB="0" distL="0" distR="0">
                  <wp:extent cx="3510000" cy="2538000"/>
                  <wp:effectExtent l="0" t="0" r="0" b="0"/>
                  <wp:docPr id="26" name="Imagen 26" descr="Resultado de imagen de casa ibaÃ±ez albacete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casa ibaÃ±ez albacete imagene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0000" cy="2538000"/>
                          </a:xfrm>
                          <a:prstGeom prst="rect">
                            <a:avLst/>
                          </a:prstGeom>
                          <a:noFill/>
                          <a:ln>
                            <a:noFill/>
                          </a:ln>
                        </pic:spPr>
                      </pic:pic>
                    </a:graphicData>
                  </a:graphic>
                </wp:inline>
              </w:drawing>
            </w:r>
          </w:p>
        </w:tc>
        <w:tc>
          <w:tcPr>
            <w:tcW w:w="5167" w:type="dxa"/>
          </w:tcPr>
          <w:p w:rsidR="00CB4F34" w:rsidRPr="00CB4F34" w:rsidRDefault="003D06D6" w:rsidP="003D06D6">
            <w:pPr>
              <w:jc w:val="center"/>
              <w:rPr>
                <w:rFonts w:ascii="Garamond" w:hAnsi="Garamond"/>
                <w:color w:val="000000"/>
                <w:sz w:val="20"/>
                <w:szCs w:val="20"/>
              </w:rPr>
            </w:pPr>
            <w:r>
              <w:rPr>
                <w:noProof/>
                <w:lang w:eastAsia="es-ES"/>
              </w:rPr>
              <w:drawing>
                <wp:inline distT="0" distB="0" distL="0" distR="0">
                  <wp:extent cx="3240000" cy="2160000"/>
                  <wp:effectExtent l="0" t="0" r="0" b="0"/>
                  <wp:docPr id="29" name="Imagen 29" descr="Graja de Iniesta, desde la N-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ja de Iniesta, desde la N-III.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CB4F34" w:rsidRPr="00CB4F34" w:rsidTr="00943507">
        <w:tc>
          <w:tcPr>
            <w:tcW w:w="5743" w:type="dxa"/>
          </w:tcPr>
          <w:p w:rsidR="00CB4F34" w:rsidRDefault="003D06D6" w:rsidP="00700B96">
            <w:pPr>
              <w:rPr>
                <w:rFonts w:ascii="Garamond" w:hAnsi="Garamond"/>
                <w:color w:val="000000"/>
                <w:sz w:val="20"/>
                <w:szCs w:val="20"/>
              </w:rPr>
            </w:pPr>
            <w:r>
              <w:rPr>
                <w:rFonts w:ascii="Garamond" w:hAnsi="Garamond"/>
                <w:color w:val="000000"/>
                <w:sz w:val="20"/>
                <w:szCs w:val="20"/>
              </w:rPr>
              <w:t xml:space="preserve">Casas Ibáñez. </w:t>
            </w:r>
            <w:proofErr w:type="spellStart"/>
            <w:r>
              <w:rPr>
                <w:rFonts w:ascii="Garamond" w:hAnsi="Garamond"/>
                <w:color w:val="000000"/>
                <w:sz w:val="20"/>
                <w:szCs w:val="20"/>
              </w:rPr>
              <w:t>Manchuela</w:t>
            </w:r>
            <w:proofErr w:type="spellEnd"/>
            <w:r>
              <w:rPr>
                <w:rFonts w:ascii="Garamond" w:hAnsi="Garamond"/>
                <w:color w:val="000000"/>
                <w:sz w:val="20"/>
                <w:szCs w:val="20"/>
              </w:rPr>
              <w:t>. Zona de transición</w:t>
            </w:r>
            <w:r w:rsidR="00AA3B5B">
              <w:rPr>
                <w:rFonts w:ascii="Garamond" w:hAnsi="Garamond"/>
                <w:color w:val="000000"/>
                <w:sz w:val="20"/>
                <w:szCs w:val="20"/>
              </w:rPr>
              <w:t xml:space="preserve"> de RCVC, en sur</w:t>
            </w:r>
            <w:r>
              <w:rPr>
                <w:rFonts w:ascii="Garamond" w:hAnsi="Garamond"/>
                <w:color w:val="000000"/>
                <w:sz w:val="20"/>
                <w:szCs w:val="20"/>
              </w:rPr>
              <w:t xml:space="preserve">. Tipología territorial, social y ambiental de la </w:t>
            </w:r>
            <w:proofErr w:type="spellStart"/>
            <w:r>
              <w:rPr>
                <w:rFonts w:ascii="Garamond" w:hAnsi="Garamond"/>
                <w:color w:val="000000"/>
                <w:sz w:val="20"/>
                <w:szCs w:val="20"/>
              </w:rPr>
              <w:t>Manchuela</w:t>
            </w:r>
            <w:proofErr w:type="spellEnd"/>
            <w:r>
              <w:rPr>
                <w:rFonts w:ascii="Garamond" w:hAnsi="Garamond"/>
                <w:color w:val="000000"/>
                <w:sz w:val="20"/>
                <w:szCs w:val="20"/>
              </w:rPr>
              <w:t>.</w:t>
            </w:r>
          </w:p>
          <w:p w:rsidR="00D54C5B" w:rsidRPr="00CB4F34" w:rsidRDefault="00D54C5B" w:rsidP="00700B96">
            <w:pPr>
              <w:rPr>
                <w:rFonts w:ascii="Garamond" w:hAnsi="Garamond"/>
                <w:color w:val="000000"/>
                <w:sz w:val="20"/>
                <w:szCs w:val="20"/>
              </w:rPr>
            </w:pPr>
          </w:p>
        </w:tc>
        <w:tc>
          <w:tcPr>
            <w:tcW w:w="5167" w:type="dxa"/>
          </w:tcPr>
          <w:p w:rsidR="00CB4F34" w:rsidRPr="00CB4F34" w:rsidRDefault="003D06D6" w:rsidP="00700B96">
            <w:pPr>
              <w:rPr>
                <w:rFonts w:ascii="Garamond" w:hAnsi="Garamond"/>
                <w:color w:val="000000"/>
                <w:sz w:val="20"/>
                <w:szCs w:val="20"/>
              </w:rPr>
            </w:pPr>
            <w:r>
              <w:rPr>
                <w:rFonts w:ascii="Garamond" w:hAnsi="Garamond"/>
                <w:color w:val="000000"/>
                <w:sz w:val="20"/>
                <w:szCs w:val="20"/>
              </w:rPr>
              <w:t xml:space="preserve">Granja de </w:t>
            </w:r>
            <w:proofErr w:type="spellStart"/>
            <w:r>
              <w:rPr>
                <w:rFonts w:ascii="Garamond" w:hAnsi="Garamond"/>
                <w:color w:val="000000"/>
                <w:sz w:val="20"/>
                <w:szCs w:val="20"/>
              </w:rPr>
              <w:t>Iniesta</w:t>
            </w:r>
            <w:proofErr w:type="spellEnd"/>
            <w:r>
              <w:rPr>
                <w:rFonts w:ascii="Garamond" w:hAnsi="Garamond"/>
                <w:color w:val="000000"/>
                <w:sz w:val="20"/>
                <w:szCs w:val="20"/>
              </w:rPr>
              <w:t xml:space="preserve">. </w:t>
            </w:r>
            <w:proofErr w:type="spellStart"/>
            <w:r>
              <w:rPr>
                <w:rFonts w:ascii="Garamond" w:hAnsi="Garamond"/>
                <w:color w:val="000000"/>
                <w:sz w:val="20"/>
                <w:szCs w:val="20"/>
              </w:rPr>
              <w:t>Manchuela</w:t>
            </w:r>
            <w:proofErr w:type="spellEnd"/>
            <w:r>
              <w:rPr>
                <w:rFonts w:ascii="Garamond" w:hAnsi="Garamond"/>
                <w:color w:val="000000"/>
                <w:sz w:val="20"/>
                <w:szCs w:val="20"/>
              </w:rPr>
              <w:t>. Zona de Transición</w:t>
            </w:r>
            <w:r w:rsidR="00AA3B5B">
              <w:rPr>
                <w:rFonts w:ascii="Garamond" w:hAnsi="Garamond"/>
                <w:color w:val="000000"/>
                <w:sz w:val="20"/>
                <w:szCs w:val="20"/>
              </w:rPr>
              <w:t xml:space="preserve"> de RBVC</w:t>
            </w:r>
            <w:r>
              <w:rPr>
                <w:rFonts w:ascii="Garamond" w:hAnsi="Garamond"/>
                <w:color w:val="000000"/>
                <w:sz w:val="20"/>
                <w:szCs w:val="20"/>
              </w:rPr>
              <w:t>. Tipología territorial, social</w:t>
            </w:r>
            <w:r w:rsidR="00700B96">
              <w:rPr>
                <w:rFonts w:ascii="Garamond" w:hAnsi="Garamond"/>
                <w:color w:val="000000"/>
                <w:sz w:val="20"/>
                <w:szCs w:val="20"/>
              </w:rPr>
              <w:t xml:space="preserve"> y ambiental.</w:t>
            </w:r>
          </w:p>
        </w:tc>
      </w:tr>
      <w:tr w:rsidR="00CB4F34" w:rsidRPr="00CB4F34" w:rsidTr="00943507">
        <w:tc>
          <w:tcPr>
            <w:tcW w:w="5743" w:type="dxa"/>
          </w:tcPr>
          <w:p w:rsidR="00CB4F34" w:rsidRPr="00CB4F34" w:rsidRDefault="00AA3B5B" w:rsidP="003D06D6">
            <w:pPr>
              <w:jc w:val="center"/>
              <w:rPr>
                <w:rFonts w:ascii="Garamond" w:hAnsi="Garamond"/>
                <w:color w:val="000000"/>
                <w:sz w:val="20"/>
                <w:szCs w:val="20"/>
              </w:rPr>
            </w:pPr>
            <w:r>
              <w:rPr>
                <w:noProof/>
                <w:lang w:eastAsia="es-ES"/>
              </w:rPr>
              <w:drawing>
                <wp:inline distT="0" distB="0" distL="0" distR="0">
                  <wp:extent cx="2924175" cy="2190750"/>
                  <wp:effectExtent l="0" t="0" r="9525" b="0"/>
                  <wp:docPr id="30" name="Imagen 30" descr="https://www.verpueblos.com/fotos_originales/5/3/8/0006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verpueblos.com/fotos_originales/5/3/8/0006453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5167" w:type="dxa"/>
          </w:tcPr>
          <w:p w:rsidR="00CB4F34" w:rsidRPr="00CB4F34" w:rsidRDefault="007F70BC" w:rsidP="007F70BC">
            <w:pPr>
              <w:jc w:val="center"/>
              <w:rPr>
                <w:rFonts w:ascii="Garamond" w:hAnsi="Garamond"/>
                <w:color w:val="000000"/>
                <w:sz w:val="20"/>
                <w:szCs w:val="20"/>
              </w:rPr>
            </w:pPr>
            <w:r>
              <w:rPr>
                <w:noProof/>
                <w:lang w:eastAsia="es-ES"/>
              </w:rPr>
              <w:drawing>
                <wp:inline distT="0" distB="0" distL="0" distR="0">
                  <wp:extent cx="2890800" cy="2167200"/>
                  <wp:effectExtent l="0" t="0" r="5080" b="5080"/>
                  <wp:docPr id="1" name="Imagen 1" descr="Resultado de imagen de narboneta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arboneta cuenc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0800" cy="2167200"/>
                          </a:xfrm>
                          <a:prstGeom prst="rect">
                            <a:avLst/>
                          </a:prstGeom>
                          <a:noFill/>
                          <a:ln>
                            <a:noFill/>
                          </a:ln>
                        </pic:spPr>
                      </pic:pic>
                    </a:graphicData>
                  </a:graphic>
                </wp:inline>
              </w:drawing>
            </w:r>
          </w:p>
        </w:tc>
      </w:tr>
      <w:tr w:rsidR="00CB4F34" w:rsidRPr="00CB4F34" w:rsidTr="00943507">
        <w:tc>
          <w:tcPr>
            <w:tcW w:w="5743" w:type="dxa"/>
          </w:tcPr>
          <w:p w:rsidR="00CB4F34" w:rsidRPr="00CB4F34" w:rsidRDefault="00AA3B5B" w:rsidP="00AA3B5B">
            <w:pPr>
              <w:rPr>
                <w:rFonts w:ascii="Garamond" w:hAnsi="Garamond"/>
                <w:color w:val="000000"/>
                <w:sz w:val="20"/>
                <w:szCs w:val="20"/>
              </w:rPr>
            </w:pPr>
            <w:proofErr w:type="spellStart"/>
            <w:r>
              <w:rPr>
                <w:rFonts w:ascii="Garamond" w:hAnsi="Garamond"/>
                <w:color w:val="000000"/>
                <w:sz w:val="20"/>
                <w:szCs w:val="20"/>
              </w:rPr>
              <w:t>Henarejos</w:t>
            </w:r>
            <w:proofErr w:type="spellEnd"/>
            <w:r>
              <w:rPr>
                <w:rFonts w:ascii="Garamond" w:hAnsi="Garamond"/>
                <w:color w:val="000000"/>
                <w:sz w:val="20"/>
                <w:szCs w:val="20"/>
              </w:rPr>
              <w:t>. Sierra Baja. Zona de transición. Tipología territorial, social y ambiental</w:t>
            </w:r>
          </w:p>
        </w:tc>
        <w:tc>
          <w:tcPr>
            <w:tcW w:w="5167" w:type="dxa"/>
          </w:tcPr>
          <w:p w:rsidR="00CB4F34" w:rsidRDefault="007F70BC" w:rsidP="00AA3B5B">
            <w:pPr>
              <w:rPr>
                <w:rFonts w:ascii="Garamond" w:hAnsi="Garamond"/>
                <w:color w:val="000000"/>
                <w:sz w:val="20"/>
                <w:szCs w:val="20"/>
              </w:rPr>
            </w:pPr>
            <w:proofErr w:type="spellStart"/>
            <w:r>
              <w:rPr>
                <w:rFonts w:ascii="Garamond" w:hAnsi="Garamond"/>
                <w:color w:val="000000"/>
                <w:sz w:val="20"/>
                <w:szCs w:val="20"/>
              </w:rPr>
              <w:t>Narboneta</w:t>
            </w:r>
            <w:proofErr w:type="spellEnd"/>
            <w:r w:rsidR="00BB0793">
              <w:rPr>
                <w:rFonts w:ascii="Garamond" w:hAnsi="Garamond"/>
                <w:color w:val="000000"/>
                <w:sz w:val="20"/>
                <w:szCs w:val="20"/>
              </w:rPr>
              <w:t>. Sierra Baja. Zona de Transición. Tipología territorial, social y ambiental.</w:t>
            </w:r>
          </w:p>
          <w:p w:rsidR="00D54C5B" w:rsidRPr="00CB4F34" w:rsidRDefault="00D54C5B" w:rsidP="00AA3B5B">
            <w:pPr>
              <w:rPr>
                <w:rFonts w:ascii="Garamond" w:hAnsi="Garamond"/>
                <w:color w:val="000000"/>
                <w:sz w:val="20"/>
                <w:szCs w:val="20"/>
              </w:rPr>
            </w:pPr>
          </w:p>
        </w:tc>
      </w:tr>
      <w:tr w:rsidR="001D65B3" w:rsidRPr="00CB4F34" w:rsidTr="00943507">
        <w:tc>
          <w:tcPr>
            <w:tcW w:w="5743" w:type="dxa"/>
          </w:tcPr>
          <w:p w:rsidR="001D65B3" w:rsidRDefault="001D65B3" w:rsidP="00AA3B5B">
            <w:pPr>
              <w:rPr>
                <w:rFonts w:ascii="Garamond" w:hAnsi="Garamond"/>
                <w:color w:val="000000"/>
                <w:sz w:val="20"/>
                <w:szCs w:val="20"/>
              </w:rPr>
            </w:pPr>
            <w:r>
              <w:rPr>
                <w:noProof/>
                <w:lang w:eastAsia="es-ES"/>
              </w:rPr>
              <w:lastRenderedPageBreak/>
              <w:drawing>
                <wp:inline distT="0" distB="0" distL="0" distR="0">
                  <wp:extent cx="3261600" cy="2451600"/>
                  <wp:effectExtent l="0" t="0" r="0" b="6350"/>
                  <wp:docPr id="40" name="Imagen 40" descr="Resultado de imagen de enguÃ­da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de enguÃ­danos imagene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1600" cy="2451600"/>
                          </a:xfrm>
                          <a:prstGeom prst="rect">
                            <a:avLst/>
                          </a:prstGeom>
                          <a:noFill/>
                          <a:ln>
                            <a:noFill/>
                          </a:ln>
                        </pic:spPr>
                      </pic:pic>
                    </a:graphicData>
                  </a:graphic>
                </wp:inline>
              </w:drawing>
            </w:r>
          </w:p>
        </w:tc>
        <w:tc>
          <w:tcPr>
            <w:tcW w:w="5167" w:type="dxa"/>
          </w:tcPr>
          <w:p w:rsidR="001D65B3" w:rsidRDefault="001D65B3" w:rsidP="00AA3B5B">
            <w:pPr>
              <w:rPr>
                <w:rFonts w:ascii="Garamond" w:hAnsi="Garamond"/>
                <w:color w:val="000000"/>
                <w:sz w:val="20"/>
                <w:szCs w:val="20"/>
              </w:rPr>
            </w:pPr>
          </w:p>
          <w:p w:rsidR="007F70BC" w:rsidRDefault="007F70BC" w:rsidP="00AA3B5B">
            <w:pPr>
              <w:rPr>
                <w:rFonts w:ascii="Garamond" w:hAnsi="Garamond"/>
                <w:color w:val="000000"/>
                <w:sz w:val="20"/>
                <w:szCs w:val="20"/>
              </w:rPr>
            </w:pPr>
          </w:p>
          <w:p w:rsidR="007F70BC" w:rsidRDefault="007F70BC" w:rsidP="00AA3B5B">
            <w:pPr>
              <w:rPr>
                <w:rFonts w:ascii="Garamond" w:hAnsi="Garamond"/>
                <w:color w:val="000000"/>
                <w:sz w:val="20"/>
                <w:szCs w:val="20"/>
              </w:rPr>
            </w:pPr>
          </w:p>
          <w:p w:rsidR="007F70BC" w:rsidRDefault="007F70BC" w:rsidP="00AA3B5B">
            <w:pPr>
              <w:rPr>
                <w:rFonts w:ascii="Garamond" w:hAnsi="Garamond"/>
                <w:color w:val="000000"/>
                <w:sz w:val="20"/>
                <w:szCs w:val="20"/>
              </w:rPr>
            </w:pPr>
            <w:r>
              <w:rPr>
                <w:noProof/>
                <w:lang w:eastAsia="es-ES"/>
              </w:rPr>
              <w:drawing>
                <wp:inline distT="0" distB="0" distL="0" distR="0">
                  <wp:extent cx="2901600" cy="1933200"/>
                  <wp:effectExtent l="0" t="0" r="0" b="0"/>
                  <wp:docPr id="2" name="Imagen 2" descr="http://www.descubrecuenca.com/storage/contents/enclaves/fotos/img_1682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cubrecuenca.com/storage/contents/enclaves/fotos/img_1682r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600" cy="1933200"/>
                          </a:xfrm>
                          <a:prstGeom prst="rect">
                            <a:avLst/>
                          </a:prstGeom>
                          <a:noFill/>
                          <a:ln>
                            <a:noFill/>
                          </a:ln>
                        </pic:spPr>
                      </pic:pic>
                    </a:graphicData>
                  </a:graphic>
                </wp:inline>
              </w:drawing>
            </w:r>
          </w:p>
        </w:tc>
      </w:tr>
      <w:tr w:rsidR="001D65B3" w:rsidRPr="00CB4F34" w:rsidTr="00943507">
        <w:tc>
          <w:tcPr>
            <w:tcW w:w="5743" w:type="dxa"/>
          </w:tcPr>
          <w:p w:rsidR="001D65B3" w:rsidRDefault="001D65B3" w:rsidP="00AA3B5B">
            <w:pPr>
              <w:rPr>
                <w:rFonts w:ascii="Garamond" w:hAnsi="Garamond"/>
                <w:color w:val="000000"/>
                <w:sz w:val="20"/>
                <w:szCs w:val="20"/>
              </w:rPr>
            </w:pPr>
            <w:proofErr w:type="spellStart"/>
            <w:r>
              <w:rPr>
                <w:rFonts w:ascii="Garamond" w:hAnsi="Garamond"/>
                <w:color w:val="000000"/>
                <w:sz w:val="20"/>
                <w:szCs w:val="20"/>
              </w:rPr>
              <w:t>Enguídanos</w:t>
            </w:r>
            <w:proofErr w:type="spellEnd"/>
            <w:r>
              <w:rPr>
                <w:rFonts w:ascii="Garamond" w:hAnsi="Garamond"/>
                <w:color w:val="000000"/>
                <w:sz w:val="20"/>
                <w:szCs w:val="20"/>
              </w:rPr>
              <w:t>. Sierra Media. Zona de transición límite con Núcleo. Imagen de tipología territorial, social y ambiental</w:t>
            </w:r>
          </w:p>
        </w:tc>
        <w:tc>
          <w:tcPr>
            <w:tcW w:w="5167" w:type="dxa"/>
          </w:tcPr>
          <w:p w:rsidR="001D65B3" w:rsidRDefault="00D54C5B" w:rsidP="00AA3B5B">
            <w:pPr>
              <w:rPr>
                <w:rFonts w:ascii="Garamond" w:hAnsi="Garamond"/>
                <w:color w:val="000000"/>
                <w:sz w:val="20"/>
                <w:szCs w:val="20"/>
              </w:rPr>
            </w:pPr>
            <w:proofErr w:type="spellStart"/>
            <w:r>
              <w:rPr>
                <w:rFonts w:ascii="Garamond" w:hAnsi="Garamond"/>
                <w:color w:val="000000"/>
                <w:sz w:val="20"/>
                <w:szCs w:val="20"/>
              </w:rPr>
              <w:t>Paracuellos</w:t>
            </w:r>
            <w:proofErr w:type="spellEnd"/>
            <w:r w:rsidR="007F70BC">
              <w:rPr>
                <w:rFonts w:ascii="Garamond" w:hAnsi="Garamond"/>
                <w:color w:val="000000"/>
                <w:sz w:val="20"/>
                <w:szCs w:val="20"/>
              </w:rPr>
              <w:t xml:space="preserve"> de la Vega</w:t>
            </w:r>
            <w:r>
              <w:rPr>
                <w:rFonts w:ascii="Garamond" w:hAnsi="Garamond"/>
                <w:color w:val="000000"/>
                <w:sz w:val="20"/>
                <w:szCs w:val="20"/>
              </w:rPr>
              <w:t>. Sierra Media. Zona de transición. Imagen d</w:t>
            </w:r>
            <w:r w:rsidR="007F70BC">
              <w:rPr>
                <w:rFonts w:ascii="Garamond" w:hAnsi="Garamond"/>
                <w:color w:val="000000"/>
                <w:sz w:val="20"/>
                <w:szCs w:val="20"/>
              </w:rPr>
              <w:t>e tipología</w:t>
            </w:r>
            <w:r>
              <w:rPr>
                <w:rFonts w:ascii="Garamond" w:hAnsi="Garamond"/>
                <w:color w:val="000000"/>
                <w:sz w:val="20"/>
                <w:szCs w:val="20"/>
              </w:rPr>
              <w:t xml:space="preserve"> ambiental</w:t>
            </w:r>
          </w:p>
          <w:p w:rsidR="00700B96" w:rsidRDefault="00700B96" w:rsidP="00AA3B5B">
            <w:pPr>
              <w:rPr>
                <w:rFonts w:ascii="Garamond" w:hAnsi="Garamond"/>
                <w:color w:val="000000"/>
                <w:sz w:val="20"/>
                <w:szCs w:val="20"/>
              </w:rPr>
            </w:pPr>
          </w:p>
        </w:tc>
      </w:tr>
      <w:tr w:rsidR="001D65B3" w:rsidRPr="00CB4F34" w:rsidTr="00943507">
        <w:tc>
          <w:tcPr>
            <w:tcW w:w="5743" w:type="dxa"/>
          </w:tcPr>
          <w:p w:rsidR="001D65B3" w:rsidRDefault="00044014" w:rsidP="00943507">
            <w:pPr>
              <w:rPr>
                <w:rFonts w:ascii="Garamond" w:hAnsi="Garamond"/>
                <w:color w:val="000000"/>
                <w:sz w:val="20"/>
                <w:szCs w:val="20"/>
              </w:rPr>
            </w:pPr>
            <w:r>
              <w:rPr>
                <w:noProof/>
                <w:lang w:eastAsia="es-ES"/>
              </w:rPr>
              <w:drawing>
                <wp:inline distT="0" distB="0" distL="0" distR="0">
                  <wp:extent cx="3322800" cy="2491200"/>
                  <wp:effectExtent l="0" t="0" r="0" b="4445"/>
                  <wp:docPr id="41" name="Imagen 41" descr="Resultado de imagen de zafrilla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de zafrilla imagene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2800" cy="2491200"/>
                          </a:xfrm>
                          <a:prstGeom prst="rect">
                            <a:avLst/>
                          </a:prstGeom>
                          <a:noFill/>
                          <a:ln>
                            <a:noFill/>
                          </a:ln>
                        </pic:spPr>
                      </pic:pic>
                    </a:graphicData>
                  </a:graphic>
                </wp:inline>
              </w:drawing>
            </w:r>
          </w:p>
        </w:tc>
        <w:tc>
          <w:tcPr>
            <w:tcW w:w="5167" w:type="dxa"/>
          </w:tcPr>
          <w:p w:rsidR="001D65B3" w:rsidRDefault="00044014" w:rsidP="00943507">
            <w:pPr>
              <w:rPr>
                <w:rFonts w:ascii="Garamond" w:hAnsi="Garamond"/>
                <w:color w:val="000000"/>
                <w:sz w:val="20"/>
                <w:szCs w:val="20"/>
              </w:rPr>
            </w:pPr>
            <w:r>
              <w:rPr>
                <w:noProof/>
                <w:lang w:eastAsia="es-ES"/>
              </w:rPr>
              <w:drawing>
                <wp:inline distT="0" distB="0" distL="0" distR="0">
                  <wp:extent cx="3297600" cy="2473200"/>
                  <wp:effectExtent l="0" t="0" r="0" b="3810"/>
                  <wp:docPr id="45" name="Imagen 45" descr="Resultado de imagen de zafrilla cuenca imÃ¡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de zafrilla cuenca imÃ¡gene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1D65B3" w:rsidRPr="00CB4F34" w:rsidTr="00943507">
        <w:tc>
          <w:tcPr>
            <w:tcW w:w="5743" w:type="dxa"/>
          </w:tcPr>
          <w:p w:rsidR="001D65B3" w:rsidRDefault="00044014" w:rsidP="00943507">
            <w:pPr>
              <w:rPr>
                <w:rFonts w:ascii="Garamond" w:hAnsi="Garamond"/>
                <w:color w:val="000000"/>
                <w:sz w:val="20"/>
                <w:szCs w:val="20"/>
              </w:rPr>
            </w:pPr>
            <w:r>
              <w:rPr>
                <w:rFonts w:ascii="Garamond" w:hAnsi="Garamond"/>
                <w:color w:val="000000"/>
                <w:sz w:val="20"/>
                <w:szCs w:val="20"/>
              </w:rPr>
              <w:t xml:space="preserve">Zafrilla. Sierra Alta. Zona de transición. Cota: 1700 </w:t>
            </w:r>
            <w:proofErr w:type="spellStart"/>
            <w:r>
              <w:rPr>
                <w:rFonts w:ascii="Garamond" w:hAnsi="Garamond"/>
                <w:color w:val="000000"/>
                <w:sz w:val="20"/>
                <w:szCs w:val="20"/>
              </w:rPr>
              <w:t>m.Imagen</w:t>
            </w:r>
            <w:proofErr w:type="spellEnd"/>
            <w:r>
              <w:rPr>
                <w:rFonts w:ascii="Garamond" w:hAnsi="Garamond"/>
                <w:color w:val="000000"/>
                <w:sz w:val="20"/>
                <w:szCs w:val="20"/>
              </w:rPr>
              <w:t xml:space="preserve"> de tipología territorial, social y ambiental</w:t>
            </w:r>
          </w:p>
        </w:tc>
        <w:tc>
          <w:tcPr>
            <w:tcW w:w="5167" w:type="dxa"/>
          </w:tcPr>
          <w:p w:rsidR="001D65B3" w:rsidRDefault="00044014" w:rsidP="00943507">
            <w:pPr>
              <w:rPr>
                <w:rFonts w:ascii="Garamond" w:hAnsi="Garamond"/>
                <w:color w:val="000000"/>
                <w:sz w:val="20"/>
                <w:szCs w:val="20"/>
              </w:rPr>
            </w:pPr>
            <w:r>
              <w:rPr>
                <w:rFonts w:ascii="Garamond" w:hAnsi="Garamond"/>
                <w:color w:val="000000"/>
                <w:sz w:val="20"/>
                <w:szCs w:val="20"/>
              </w:rPr>
              <w:t>Zafrilla (</w:t>
            </w:r>
            <w:proofErr w:type="spellStart"/>
            <w:r>
              <w:rPr>
                <w:rFonts w:ascii="Garamond" w:hAnsi="Garamond"/>
                <w:color w:val="000000"/>
                <w:sz w:val="20"/>
                <w:szCs w:val="20"/>
              </w:rPr>
              <w:t>Umbria</w:t>
            </w:r>
            <w:proofErr w:type="spellEnd"/>
            <w:r>
              <w:rPr>
                <w:rFonts w:ascii="Garamond" w:hAnsi="Garamond"/>
                <w:color w:val="000000"/>
                <w:sz w:val="20"/>
                <w:szCs w:val="20"/>
              </w:rPr>
              <w:t xml:space="preserve"> del Oso). </w:t>
            </w:r>
            <w:r w:rsidR="00065E00">
              <w:rPr>
                <w:rFonts w:ascii="Garamond" w:hAnsi="Garamond"/>
                <w:color w:val="000000"/>
                <w:sz w:val="20"/>
                <w:szCs w:val="20"/>
              </w:rPr>
              <w:t xml:space="preserve">Sierra Alta. Zona de </w:t>
            </w:r>
            <w:proofErr w:type="spellStart"/>
            <w:r w:rsidR="00065E00">
              <w:rPr>
                <w:rFonts w:ascii="Garamond" w:hAnsi="Garamond"/>
                <w:color w:val="000000"/>
                <w:sz w:val="20"/>
                <w:szCs w:val="20"/>
              </w:rPr>
              <w:t>Transición.</w:t>
            </w:r>
            <w:r>
              <w:rPr>
                <w:rFonts w:ascii="Garamond" w:hAnsi="Garamond"/>
                <w:color w:val="000000"/>
                <w:sz w:val="20"/>
                <w:szCs w:val="20"/>
              </w:rPr>
              <w:t>Aldea</w:t>
            </w:r>
            <w:proofErr w:type="spellEnd"/>
            <w:r>
              <w:rPr>
                <w:rFonts w:ascii="Garamond" w:hAnsi="Garamond"/>
                <w:color w:val="000000"/>
                <w:sz w:val="20"/>
                <w:szCs w:val="20"/>
              </w:rPr>
              <w:t xml:space="preserve"> abandonada desde 1972 por emigración. Cota</w:t>
            </w:r>
            <w:r w:rsidR="00065E00">
              <w:rPr>
                <w:rFonts w:ascii="Garamond" w:hAnsi="Garamond"/>
                <w:color w:val="000000"/>
                <w:sz w:val="20"/>
                <w:szCs w:val="20"/>
              </w:rPr>
              <w:t>&gt;</w:t>
            </w:r>
            <w:r>
              <w:rPr>
                <w:rFonts w:ascii="Garamond" w:hAnsi="Garamond"/>
                <w:color w:val="000000"/>
                <w:sz w:val="20"/>
                <w:szCs w:val="20"/>
              </w:rPr>
              <w:t xml:space="preserve"> 1800 m</w:t>
            </w:r>
            <w:r w:rsidR="00065E00">
              <w:rPr>
                <w:rFonts w:ascii="Garamond" w:hAnsi="Garamond"/>
                <w:color w:val="000000"/>
                <w:sz w:val="20"/>
                <w:szCs w:val="20"/>
              </w:rPr>
              <w:t>. Imagen histórica de tipología territorial, social y ambiental</w:t>
            </w:r>
            <w:r w:rsidR="00700B96">
              <w:rPr>
                <w:rFonts w:ascii="Garamond" w:hAnsi="Garamond"/>
                <w:color w:val="000000"/>
                <w:sz w:val="20"/>
                <w:szCs w:val="20"/>
              </w:rPr>
              <w:t>.</w:t>
            </w:r>
          </w:p>
          <w:p w:rsidR="00700B96" w:rsidRDefault="00700B96" w:rsidP="00943507">
            <w:pPr>
              <w:rPr>
                <w:rFonts w:ascii="Garamond" w:hAnsi="Garamond"/>
                <w:color w:val="000000"/>
                <w:sz w:val="20"/>
                <w:szCs w:val="20"/>
              </w:rPr>
            </w:pPr>
          </w:p>
        </w:tc>
      </w:tr>
      <w:tr w:rsidR="00CB4F34" w:rsidRPr="00CB4F34" w:rsidTr="00943507">
        <w:tc>
          <w:tcPr>
            <w:tcW w:w="5743" w:type="dxa"/>
          </w:tcPr>
          <w:p w:rsidR="00CB4F34" w:rsidRPr="00CB4F34" w:rsidRDefault="00065E00" w:rsidP="00943507">
            <w:pPr>
              <w:rPr>
                <w:rFonts w:ascii="Garamond" w:hAnsi="Garamond"/>
                <w:color w:val="000000"/>
                <w:sz w:val="20"/>
                <w:szCs w:val="20"/>
              </w:rPr>
            </w:pPr>
            <w:r>
              <w:rPr>
                <w:noProof/>
                <w:lang w:eastAsia="es-ES"/>
              </w:rPr>
              <w:drawing>
                <wp:inline distT="0" distB="0" distL="0" distR="0">
                  <wp:extent cx="3337200" cy="2502000"/>
                  <wp:effectExtent l="0" t="0" r="0" b="0"/>
                  <wp:docPr id="50" name="Imagen 50" descr="http://4.bp.blogspot.com/-DJCchGrRW6Q/UvfSXXbQtaI/AAAAAAAAKyU/ZtylKua-bcc/s16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4.bp.blogspot.com/-DJCchGrRW6Q/UvfSXXbQtaI/AAAAAAAAKyU/ZtylKua-bcc/s1600/49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7200" cy="2502000"/>
                          </a:xfrm>
                          <a:prstGeom prst="rect">
                            <a:avLst/>
                          </a:prstGeom>
                          <a:noFill/>
                          <a:ln>
                            <a:noFill/>
                          </a:ln>
                        </pic:spPr>
                      </pic:pic>
                    </a:graphicData>
                  </a:graphic>
                </wp:inline>
              </w:drawing>
            </w:r>
          </w:p>
        </w:tc>
        <w:tc>
          <w:tcPr>
            <w:tcW w:w="5167" w:type="dxa"/>
          </w:tcPr>
          <w:p w:rsidR="00CB4F34" w:rsidRPr="00CB4F34" w:rsidRDefault="00065E00" w:rsidP="00943507">
            <w:pPr>
              <w:rPr>
                <w:rFonts w:ascii="Garamond" w:hAnsi="Garamond"/>
                <w:color w:val="000000"/>
                <w:sz w:val="20"/>
                <w:szCs w:val="20"/>
              </w:rPr>
            </w:pPr>
            <w:r>
              <w:rPr>
                <w:noProof/>
                <w:lang w:eastAsia="es-ES"/>
              </w:rPr>
              <w:drawing>
                <wp:inline distT="0" distB="0" distL="0" distR="0">
                  <wp:extent cx="3261600" cy="2448000"/>
                  <wp:effectExtent l="0" t="0" r="0" b="0"/>
                  <wp:docPr id="49" name="Imagen 49" descr="http://4.bp.blogspot.com/-tEszbsqkzlg/UvfSCe1irfI/AAAAAAAAKyM/VQv9Bu7INDk/s16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tEszbsqkzlg/UvfSCe1irfI/AAAAAAAAKyM/VQv9Bu7INDk/s1600/50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1600" cy="2448000"/>
                          </a:xfrm>
                          <a:prstGeom prst="rect">
                            <a:avLst/>
                          </a:prstGeom>
                          <a:noFill/>
                          <a:ln>
                            <a:noFill/>
                          </a:ln>
                        </pic:spPr>
                      </pic:pic>
                    </a:graphicData>
                  </a:graphic>
                </wp:inline>
              </w:drawing>
            </w:r>
          </w:p>
        </w:tc>
      </w:tr>
      <w:tr w:rsidR="001D65B3" w:rsidRPr="00065E00" w:rsidTr="00943507">
        <w:tc>
          <w:tcPr>
            <w:tcW w:w="5743" w:type="dxa"/>
          </w:tcPr>
          <w:p w:rsidR="001D65B3" w:rsidRPr="00065E00" w:rsidRDefault="00065E00" w:rsidP="00065E00">
            <w:pPr>
              <w:rPr>
                <w:rFonts w:ascii="Garamond" w:hAnsi="Garamond"/>
                <w:noProof/>
                <w:sz w:val="20"/>
                <w:szCs w:val="20"/>
                <w:lang w:eastAsia="es-ES"/>
              </w:rPr>
            </w:pPr>
            <w:r w:rsidRPr="00065E00">
              <w:rPr>
                <w:rFonts w:ascii="Garamond" w:hAnsi="Garamond"/>
                <w:noProof/>
                <w:sz w:val="20"/>
                <w:szCs w:val="20"/>
                <w:lang w:eastAsia="es-ES"/>
              </w:rPr>
              <w:t>Zafrilla</w:t>
            </w:r>
            <w:r>
              <w:rPr>
                <w:rFonts w:ascii="Garamond" w:hAnsi="Garamond"/>
                <w:noProof/>
                <w:sz w:val="20"/>
                <w:szCs w:val="20"/>
                <w:lang w:eastAsia="es-ES"/>
              </w:rPr>
              <w:t>. Sierra Alta. Zona de transicion. Imagen de tipología ambiental</w:t>
            </w:r>
          </w:p>
        </w:tc>
        <w:tc>
          <w:tcPr>
            <w:tcW w:w="5167" w:type="dxa"/>
          </w:tcPr>
          <w:p w:rsidR="001D65B3" w:rsidRDefault="00065E00" w:rsidP="00065E00">
            <w:pPr>
              <w:rPr>
                <w:rFonts w:ascii="Garamond" w:hAnsi="Garamond"/>
                <w:color w:val="000000"/>
                <w:sz w:val="20"/>
                <w:szCs w:val="20"/>
              </w:rPr>
            </w:pPr>
            <w:r>
              <w:rPr>
                <w:rFonts w:ascii="Garamond" w:hAnsi="Garamond"/>
                <w:color w:val="000000"/>
                <w:sz w:val="20"/>
                <w:szCs w:val="20"/>
              </w:rPr>
              <w:t xml:space="preserve">Zafrilla. Sierra Alta. Perspectiva a sierra </w:t>
            </w:r>
            <w:proofErr w:type="spellStart"/>
            <w:r>
              <w:rPr>
                <w:rFonts w:ascii="Garamond" w:hAnsi="Garamond"/>
                <w:color w:val="000000"/>
                <w:sz w:val="20"/>
                <w:szCs w:val="20"/>
              </w:rPr>
              <w:t>Gúdar-Javalambre</w:t>
            </w:r>
            <w:proofErr w:type="spellEnd"/>
            <w:r>
              <w:rPr>
                <w:rFonts w:ascii="Garamond" w:hAnsi="Garamond"/>
                <w:color w:val="000000"/>
                <w:sz w:val="20"/>
                <w:szCs w:val="20"/>
              </w:rPr>
              <w:t>. Imagen de tipología ambiental.</w:t>
            </w:r>
          </w:p>
          <w:p w:rsidR="00700B96" w:rsidRPr="00065E00" w:rsidRDefault="00700B96" w:rsidP="00065E00">
            <w:pPr>
              <w:rPr>
                <w:rFonts w:ascii="Garamond" w:hAnsi="Garamond"/>
                <w:color w:val="000000"/>
                <w:sz w:val="20"/>
                <w:szCs w:val="20"/>
              </w:rPr>
            </w:pPr>
          </w:p>
        </w:tc>
      </w:tr>
    </w:tbl>
    <w:p w:rsidR="00CB4F34" w:rsidRDefault="00CB4F34" w:rsidP="00D75905">
      <w:pPr>
        <w:spacing w:after="0" w:line="240" w:lineRule="auto"/>
        <w:rPr>
          <w:rFonts w:ascii="Garamond" w:hAnsi="Garamond"/>
          <w:color w:val="000000"/>
          <w:sz w:val="32"/>
          <w:szCs w:val="32"/>
        </w:rPr>
      </w:pPr>
    </w:p>
    <w:p w:rsidR="00E21F56" w:rsidRDefault="00E21F56" w:rsidP="00D75905">
      <w:pPr>
        <w:spacing w:after="0" w:line="240" w:lineRule="auto"/>
        <w:rPr>
          <w:rFonts w:ascii="Garamond" w:hAnsi="Garamond"/>
          <w:color w:val="000000"/>
          <w:sz w:val="32"/>
          <w:szCs w:val="32"/>
        </w:rPr>
      </w:pPr>
    </w:p>
    <w:p w:rsidR="00E21F56" w:rsidRDefault="00344BFD" w:rsidP="00D75905">
      <w:pPr>
        <w:spacing w:after="0" w:line="240" w:lineRule="auto"/>
        <w:rPr>
          <w:rFonts w:ascii="Garamond" w:hAnsi="Garamond"/>
          <w:color w:val="000000"/>
          <w:sz w:val="32"/>
          <w:szCs w:val="32"/>
        </w:rPr>
      </w:pPr>
      <w:r>
        <w:rPr>
          <w:rFonts w:ascii="Garamond" w:hAnsi="Garamond"/>
          <w:color w:val="000000"/>
          <w:sz w:val="32"/>
          <w:szCs w:val="32"/>
        </w:rPr>
        <w:lastRenderedPageBreak/>
        <w:t>- Coherente</w:t>
      </w:r>
      <w:r w:rsidR="00E21F56">
        <w:rPr>
          <w:rFonts w:ascii="Garamond" w:hAnsi="Garamond"/>
          <w:color w:val="000000"/>
          <w:sz w:val="32"/>
          <w:szCs w:val="32"/>
        </w:rPr>
        <w:t xml:space="preserve"> c</w:t>
      </w:r>
      <w:r>
        <w:rPr>
          <w:rFonts w:ascii="Garamond" w:hAnsi="Garamond"/>
          <w:color w:val="000000"/>
          <w:sz w:val="32"/>
          <w:szCs w:val="32"/>
        </w:rPr>
        <w:t>on lo anterior</w:t>
      </w:r>
      <w:r w:rsidR="00496E2C">
        <w:rPr>
          <w:rFonts w:ascii="Garamond" w:hAnsi="Garamond"/>
          <w:color w:val="000000"/>
          <w:sz w:val="32"/>
          <w:szCs w:val="32"/>
        </w:rPr>
        <w:t>mente expuesto,</w:t>
      </w:r>
      <w:r w:rsidR="005D0554">
        <w:rPr>
          <w:rFonts w:ascii="Garamond" w:hAnsi="Garamond"/>
          <w:color w:val="000000"/>
          <w:sz w:val="32"/>
          <w:szCs w:val="32"/>
        </w:rPr>
        <w:t xml:space="preserve"> </w:t>
      </w:r>
      <w:r w:rsidR="00E21F56">
        <w:rPr>
          <w:rFonts w:ascii="Garamond" w:hAnsi="Garamond"/>
          <w:color w:val="000000"/>
          <w:sz w:val="32"/>
          <w:szCs w:val="32"/>
        </w:rPr>
        <w:t>el territorio propuesto es de gran dimensión</w:t>
      </w:r>
      <w:r w:rsidR="00C9644A">
        <w:rPr>
          <w:rFonts w:ascii="Garamond" w:hAnsi="Garamond"/>
          <w:color w:val="000000"/>
          <w:sz w:val="32"/>
          <w:szCs w:val="32"/>
        </w:rPr>
        <w:t xml:space="preserve"> (421.765,93 Has., s</w:t>
      </w:r>
      <w:r w:rsidR="0036195A">
        <w:rPr>
          <w:rFonts w:ascii="Garamond" w:hAnsi="Garamond"/>
          <w:color w:val="000000"/>
          <w:sz w:val="32"/>
          <w:szCs w:val="32"/>
        </w:rPr>
        <w:t>egún documento para información pública</w:t>
      </w:r>
      <w:r w:rsidR="00C9644A">
        <w:rPr>
          <w:rFonts w:ascii="Garamond" w:hAnsi="Garamond"/>
          <w:color w:val="000000"/>
          <w:sz w:val="32"/>
          <w:szCs w:val="32"/>
        </w:rPr>
        <w:t>; con una longitud próxima a los 200 Km dirección NW a SE</w:t>
      </w:r>
      <w:r w:rsidR="0036195A">
        <w:rPr>
          <w:rFonts w:ascii="Garamond" w:hAnsi="Garamond"/>
          <w:color w:val="000000"/>
          <w:sz w:val="32"/>
          <w:szCs w:val="32"/>
        </w:rPr>
        <w:t>)</w:t>
      </w:r>
      <w:r w:rsidR="00E21F56">
        <w:rPr>
          <w:rFonts w:ascii="Garamond" w:hAnsi="Garamond"/>
          <w:color w:val="000000"/>
          <w:sz w:val="32"/>
          <w:szCs w:val="32"/>
        </w:rPr>
        <w:t xml:space="preserve">.  </w:t>
      </w:r>
      <w:r w:rsidR="00485B8F">
        <w:rPr>
          <w:rFonts w:ascii="Garamond" w:hAnsi="Garamond"/>
          <w:color w:val="000000"/>
          <w:sz w:val="32"/>
          <w:szCs w:val="32"/>
        </w:rPr>
        <w:t>La RBVC sería, según hemos rastreado y si no nos hemos equivocado, la segunda</w:t>
      </w:r>
      <w:r w:rsidR="00850FA5">
        <w:rPr>
          <w:rFonts w:ascii="Garamond" w:hAnsi="Garamond"/>
          <w:color w:val="000000"/>
          <w:sz w:val="32"/>
          <w:szCs w:val="32"/>
        </w:rPr>
        <w:t xml:space="preserve"> (después de la</w:t>
      </w:r>
      <w:r w:rsidR="0036195A">
        <w:rPr>
          <w:rFonts w:ascii="Garamond" w:hAnsi="Garamond"/>
          <w:color w:val="000000"/>
          <w:sz w:val="32"/>
          <w:szCs w:val="32"/>
        </w:rPr>
        <w:t>s</w:t>
      </w:r>
      <w:r w:rsidR="005D0554">
        <w:rPr>
          <w:rFonts w:ascii="Garamond" w:hAnsi="Garamond"/>
          <w:color w:val="000000"/>
          <w:sz w:val="32"/>
          <w:szCs w:val="32"/>
        </w:rPr>
        <w:t xml:space="preserve"> </w:t>
      </w:r>
      <w:r w:rsidR="0036195A">
        <w:rPr>
          <w:rFonts w:ascii="Garamond" w:hAnsi="Garamond"/>
          <w:color w:val="000000"/>
          <w:sz w:val="32"/>
          <w:szCs w:val="32"/>
        </w:rPr>
        <w:t xml:space="preserve">Dehesas de </w:t>
      </w:r>
      <w:r w:rsidR="00850FA5">
        <w:rPr>
          <w:rFonts w:ascii="Garamond" w:hAnsi="Garamond"/>
          <w:color w:val="000000"/>
          <w:sz w:val="32"/>
          <w:szCs w:val="32"/>
        </w:rPr>
        <w:t>Sierra Mo</w:t>
      </w:r>
      <w:r w:rsidR="0036195A">
        <w:rPr>
          <w:rFonts w:ascii="Garamond" w:hAnsi="Garamond"/>
          <w:color w:val="000000"/>
          <w:sz w:val="32"/>
          <w:szCs w:val="32"/>
        </w:rPr>
        <w:t>rena)</w:t>
      </w:r>
      <w:r w:rsidR="00485B8F">
        <w:rPr>
          <w:rFonts w:ascii="Garamond" w:hAnsi="Garamond"/>
          <w:color w:val="000000"/>
          <w:sz w:val="32"/>
          <w:szCs w:val="32"/>
        </w:rPr>
        <w:t xml:space="preserve"> o tercera en tamaño de España</w:t>
      </w:r>
      <w:r w:rsidR="0036195A">
        <w:rPr>
          <w:rFonts w:ascii="Garamond" w:hAnsi="Garamond"/>
          <w:color w:val="000000"/>
          <w:sz w:val="32"/>
          <w:szCs w:val="32"/>
        </w:rPr>
        <w:t xml:space="preserve"> (si tenemos en cuenta la transfronteriza Meseta Ibérica)</w:t>
      </w:r>
      <w:r w:rsidR="00496E2C">
        <w:rPr>
          <w:rFonts w:ascii="Garamond" w:hAnsi="Garamond"/>
          <w:color w:val="000000"/>
          <w:sz w:val="32"/>
          <w:szCs w:val="32"/>
        </w:rPr>
        <w:t>; que como hemos dicho presenta</w:t>
      </w:r>
      <w:r w:rsidR="00485B8F">
        <w:rPr>
          <w:rFonts w:ascii="Garamond" w:hAnsi="Garamond"/>
          <w:color w:val="000000"/>
          <w:sz w:val="32"/>
          <w:szCs w:val="32"/>
        </w:rPr>
        <w:t xml:space="preserve"> una forma y zonificación caprichosas, que contrasta con otras re</w:t>
      </w:r>
      <w:r w:rsidR="0036195A">
        <w:rPr>
          <w:rFonts w:ascii="Garamond" w:hAnsi="Garamond"/>
          <w:color w:val="000000"/>
          <w:sz w:val="32"/>
          <w:szCs w:val="32"/>
        </w:rPr>
        <w:t>servas de la biosfera españolas por su heterogeneidad (comparémosla con</w:t>
      </w:r>
      <w:r w:rsidR="00171F5B">
        <w:rPr>
          <w:rFonts w:ascii="Garamond" w:hAnsi="Garamond"/>
          <w:color w:val="000000"/>
          <w:sz w:val="32"/>
          <w:szCs w:val="32"/>
        </w:rPr>
        <w:t xml:space="preserve"> la de</w:t>
      </w:r>
      <w:r w:rsidR="0036195A">
        <w:rPr>
          <w:rFonts w:ascii="Garamond" w:hAnsi="Garamond"/>
          <w:color w:val="000000"/>
          <w:sz w:val="32"/>
          <w:szCs w:val="32"/>
        </w:rPr>
        <w:t xml:space="preserve"> las Dehesas de Sierra Morena</w:t>
      </w:r>
      <w:r w:rsidR="00496E2C">
        <w:rPr>
          <w:rFonts w:ascii="Garamond" w:hAnsi="Garamond"/>
          <w:color w:val="000000"/>
          <w:sz w:val="32"/>
          <w:szCs w:val="32"/>
        </w:rPr>
        <w:t>, una RB homogénea cultural y ambientalmente</w:t>
      </w:r>
      <w:r w:rsidR="0036195A">
        <w:rPr>
          <w:rFonts w:ascii="Garamond" w:hAnsi="Garamond"/>
          <w:color w:val="000000"/>
          <w:sz w:val="32"/>
          <w:szCs w:val="32"/>
        </w:rPr>
        <w:t xml:space="preserve">), </w:t>
      </w:r>
      <w:r w:rsidR="008B081D">
        <w:rPr>
          <w:rFonts w:ascii="Garamond" w:hAnsi="Garamond"/>
          <w:color w:val="000000"/>
          <w:sz w:val="32"/>
          <w:szCs w:val="32"/>
        </w:rPr>
        <w:t xml:space="preserve">o </w:t>
      </w:r>
      <w:r w:rsidR="0036195A">
        <w:rPr>
          <w:rFonts w:ascii="Garamond" w:hAnsi="Garamond"/>
          <w:color w:val="000000"/>
          <w:sz w:val="32"/>
          <w:szCs w:val="32"/>
        </w:rPr>
        <w:t>por su zonificación (comparémosla con la mayoría de las Reservas de la Biosfera españolas</w:t>
      </w:r>
      <w:r w:rsidR="00496E2C">
        <w:rPr>
          <w:rFonts w:ascii="Garamond" w:hAnsi="Garamond"/>
          <w:color w:val="000000"/>
          <w:sz w:val="32"/>
          <w:szCs w:val="32"/>
        </w:rPr>
        <w:t xml:space="preserve"> que presentan sus zonas de protección en disposición concéntrica en la mayoría </w:t>
      </w:r>
      <w:r w:rsidR="00D67C00">
        <w:rPr>
          <w:rFonts w:ascii="Garamond" w:hAnsi="Garamond"/>
          <w:color w:val="000000"/>
          <w:sz w:val="32"/>
          <w:szCs w:val="32"/>
        </w:rPr>
        <w:t>de los cas</w:t>
      </w:r>
      <w:r w:rsidR="00496E2C">
        <w:rPr>
          <w:rFonts w:ascii="Garamond" w:hAnsi="Garamond"/>
          <w:color w:val="000000"/>
          <w:sz w:val="32"/>
          <w:szCs w:val="32"/>
        </w:rPr>
        <w:t>os</w:t>
      </w:r>
      <w:r w:rsidR="0036195A">
        <w:rPr>
          <w:rFonts w:ascii="Garamond" w:hAnsi="Garamond"/>
          <w:color w:val="000000"/>
          <w:sz w:val="32"/>
          <w:szCs w:val="32"/>
        </w:rPr>
        <w:t>).</w:t>
      </w:r>
    </w:p>
    <w:p w:rsidR="00C9644A" w:rsidRDefault="0036195A" w:rsidP="00D75905">
      <w:pPr>
        <w:spacing w:after="0" w:line="240" w:lineRule="auto"/>
        <w:rPr>
          <w:rFonts w:ascii="Garamond" w:hAnsi="Garamond"/>
          <w:color w:val="000000"/>
          <w:sz w:val="32"/>
          <w:szCs w:val="32"/>
        </w:rPr>
      </w:pPr>
      <w:r>
        <w:rPr>
          <w:rFonts w:ascii="Garamond" w:hAnsi="Garamond"/>
          <w:color w:val="000000"/>
          <w:sz w:val="32"/>
          <w:szCs w:val="32"/>
        </w:rPr>
        <w:t>Singularmente</w:t>
      </w:r>
      <w:r w:rsidR="00496E2C">
        <w:rPr>
          <w:rFonts w:ascii="Garamond" w:hAnsi="Garamond"/>
          <w:color w:val="000000"/>
          <w:sz w:val="32"/>
          <w:szCs w:val="32"/>
        </w:rPr>
        <w:t>,</w:t>
      </w:r>
      <w:r>
        <w:rPr>
          <w:rFonts w:ascii="Garamond" w:hAnsi="Garamond"/>
          <w:color w:val="000000"/>
          <w:sz w:val="32"/>
          <w:szCs w:val="32"/>
        </w:rPr>
        <w:t xml:space="preserve"> si la comparamos con la RB Meseta Ibérica, vemos que c</w:t>
      </w:r>
      <w:r w:rsidR="00496E2C">
        <w:rPr>
          <w:rFonts w:ascii="Garamond" w:hAnsi="Garamond"/>
          <w:color w:val="000000"/>
          <w:sz w:val="32"/>
          <w:szCs w:val="32"/>
        </w:rPr>
        <w:t>on é</w:t>
      </w:r>
      <w:r>
        <w:rPr>
          <w:rFonts w:ascii="Garamond" w:hAnsi="Garamond"/>
          <w:color w:val="000000"/>
          <w:sz w:val="32"/>
          <w:szCs w:val="32"/>
        </w:rPr>
        <w:t>sta tendría, tristemente, cosas en común: una de ellas es la desp</w:t>
      </w:r>
      <w:r w:rsidR="00344BFD">
        <w:rPr>
          <w:rFonts w:ascii="Garamond" w:hAnsi="Garamond"/>
          <w:color w:val="000000"/>
          <w:sz w:val="32"/>
          <w:szCs w:val="32"/>
        </w:rPr>
        <w:t>oblación</w:t>
      </w:r>
      <w:r w:rsidR="00496E2C">
        <w:rPr>
          <w:rFonts w:ascii="Garamond" w:hAnsi="Garamond"/>
          <w:color w:val="000000"/>
          <w:sz w:val="32"/>
          <w:szCs w:val="32"/>
        </w:rPr>
        <w:t xml:space="preserve"> acentuada</w:t>
      </w:r>
      <w:r>
        <w:rPr>
          <w:rFonts w:ascii="Garamond" w:hAnsi="Garamond"/>
          <w:color w:val="000000"/>
          <w:sz w:val="32"/>
          <w:szCs w:val="32"/>
        </w:rPr>
        <w:t>.</w:t>
      </w:r>
      <w:r w:rsidR="00496E2C">
        <w:rPr>
          <w:rFonts w:ascii="Garamond" w:hAnsi="Garamond"/>
          <w:color w:val="000000"/>
          <w:sz w:val="32"/>
          <w:szCs w:val="32"/>
        </w:rPr>
        <w:t xml:space="preserve"> </w:t>
      </w:r>
    </w:p>
    <w:p w:rsidR="00C9644A" w:rsidRDefault="00C9644A" w:rsidP="00D75905">
      <w:pPr>
        <w:spacing w:after="0" w:line="240" w:lineRule="auto"/>
        <w:rPr>
          <w:rFonts w:ascii="Garamond" w:hAnsi="Garamond"/>
          <w:color w:val="000000"/>
          <w:sz w:val="32"/>
          <w:szCs w:val="32"/>
        </w:rPr>
      </w:pPr>
    </w:p>
    <w:p w:rsidR="00E21F56" w:rsidRDefault="008B081D" w:rsidP="00634236">
      <w:pPr>
        <w:spacing w:after="0" w:line="240" w:lineRule="auto"/>
        <w:jc w:val="center"/>
        <w:rPr>
          <w:rFonts w:ascii="Garamond" w:hAnsi="Garamond"/>
          <w:color w:val="000000"/>
          <w:sz w:val="32"/>
          <w:szCs w:val="32"/>
        </w:rPr>
      </w:pPr>
      <w:r w:rsidRPr="008B081D">
        <w:rPr>
          <w:rFonts w:ascii="Garamond" w:hAnsi="Garamond"/>
          <w:noProof/>
          <w:sz w:val="32"/>
          <w:szCs w:val="32"/>
          <w:lang w:eastAsia="es-ES"/>
        </w:rPr>
        <w:drawing>
          <wp:inline distT="0" distB="0" distL="0" distR="0">
            <wp:extent cx="4320000" cy="2916000"/>
            <wp:effectExtent l="0" t="0" r="4445" b="0"/>
            <wp:docPr id="8" name="Imagen 8" descr="C:\Users\jatorrijos\AppData\Local\Microsoft\Windows\INetCache\Content.Outlook\QHPCJUWA\SESPA_Medit_sin_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torrijos\AppData\Local\Microsoft\Windows\INetCache\Content.Outlook\QHPCJUWA\SESPA_Medit_sin_grafic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916000"/>
                    </a:xfrm>
                    <a:prstGeom prst="rect">
                      <a:avLst/>
                    </a:prstGeom>
                    <a:noFill/>
                    <a:ln>
                      <a:noFill/>
                    </a:ln>
                  </pic:spPr>
                </pic:pic>
              </a:graphicData>
            </a:graphic>
          </wp:inline>
        </w:drawing>
      </w:r>
    </w:p>
    <w:p w:rsidR="00E21F56" w:rsidRPr="008B081D" w:rsidRDefault="008B081D" w:rsidP="00D75905">
      <w:pPr>
        <w:spacing w:after="0" w:line="240" w:lineRule="auto"/>
        <w:rPr>
          <w:rFonts w:ascii="Garamond" w:hAnsi="Garamond"/>
          <w:color w:val="000000"/>
          <w:sz w:val="20"/>
          <w:szCs w:val="20"/>
        </w:rPr>
      </w:pPr>
      <w:r w:rsidRPr="008B081D">
        <w:rPr>
          <w:rFonts w:ascii="Garamond" w:hAnsi="Garamond"/>
          <w:color w:val="000000"/>
          <w:sz w:val="20"/>
          <w:szCs w:val="20"/>
        </w:rPr>
        <w:t>Obsérvense las zonas más despobladas: la de la Serranía Celtibérica, al este, donde está  incluida la RBVC y la denominada Meseta Ibérica, al Oeste, donde se encuentra la transfronteriza RB Meseta Ibérica.</w:t>
      </w:r>
    </w:p>
    <w:p w:rsidR="008B081D" w:rsidRDefault="008B081D" w:rsidP="00D75905">
      <w:pPr>
        <w:spacing w:after="0" w:line="240" w:lineRule="auto"/>
        <w:rPr>
          <w:rFonts w:ascii="Garamond" w:hAnsi="Garamond"/>
          <w:color w:val="000000"/>
          <w:sz w:val="24"/>
          <w:szCs w:val="24"/>
        </w:rPr>
      </w:pPr>
    </w:p>
    <w:p w:rsidR="00DF68C7" w:rsidRDefault="00DF68C7" w:rsidP="00D75905">
      <w:pPr>
        <w:spacing w:after="0" w:line="240" w:lineRule="auto"/>
        <w:rPr>
          <w:rFonts w:ascii="Garamond" w:hAnsi="Garamond"/>
          <w:color w:val="000000"/>
          <w:sz w:val="24"/>
          <w:szCs w:val="24"/>
        </w:rPr>
      </w:pPr>
    </w:p>
    <w:p w:rsidR="00DF68C7" w:rsidRDefault="00DF68C7" w:rsidP="00D75905">
      <w:pPr>
        <w:spacing w:after="0" w:line="240" w:lineRule="auto"/>
        <w:rPr>
          <w:rFonts w:ascii="Garamond" w:hAnsi="Garamond"/>
          <w:color w:val="000000"/>
          <w:sz w:val="24"/>
          <w:szCs w:val="24"/>
        </w:rPr>
      </w:pPr>
    </w:p>
    <w:tbl>
      <w:tblPr>
        <w:tblStyle w:val="Tablaconcuadrcula"/>
        <w:tblW w:w="0" w:type="auto"/>
        <w:tblLook w:val="04A0"/>
      </w:tblPr>
      <w:tblGrid>
        <w:gridCol w:w="5319"/>
        <w:gridCol w:w="5319"/>
      </w:tblGrid>
      <w:tr w:rsidR="00E46F75" w:rsidTr="00E46F75">
        <w:tc>
          <w:tcPr>
            <w:tcW w:w="5228" w:type="dxa"/>
          </w:tcPr>
          <w:p w:rsidR="00E46F75" w:rsidRDefault="00E46F75" w:rsidP="00D75905">
            <w:pPr>
              <w:rPr>
                <w:rFonts w:ascii="Garamond" w:hAnsi="Garamond"/>
                <w:color w:val="000000"/>
                <w:sz w:val="24"/>
                <w:szCs w:val="24"/>
              </w:rPr>
            </w:pPr>
            <w:r w:rsidRPr="002127E7">
              <w:rPr>
                <w:rFonts w:ascii="Garamond" w:hAnsi="Garamond"/>
                <w:noProof/>
                <w:sz w:val="32"/>
                <w:szCs w:val="32"/>
                <w:lang w:eastAsia="es-ES"/>
              </w:rPr>
              <w:drawing>
                <wp:inline distT="0" distB="0" distL="0" distR="0">
                  <wp:extent cx="3240000" cy="2178000"/>
                  <wp:effectExtent l="0" t="0" r="0" b="0"/>
                  <wp:docPr id="6" name="Imagen 6" descr="C:\Users\jatorrijos\Documents\JAL\XTRA-PL.CIVxCU\2012-08-21_SªCELTIBÉRICA\Doc.Científica\2017-07-03_Mapa de densidad de población en España 2016 (de SªC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torrijos\Documents\JAL\XTRA-PL.CIVxCU\2012-08-21_SªCELTIBÉRICA\Doc.Científica\2017-07-03_Mapa de densidad de población en España 2016 (de SªCª).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0" cy="2178000"/>
                          </a:xfrm>
                          <a:prstGeom prst="rect">
                            <a:avLst/>
                          </a:prstGeom>
                          <a:noFill/>
                          <a:ln>
                            <a:noFill/>
                          </a:ln>
                        </pic:spPr>
                      </pic:pic>
                    </a:graphicData>
                  </a:graphic>
                </wp:inline>
              </w:drawing>
            </w:r>
          </w:p>
        </w:tc>
        <w:tc>
          <w:tcPr>
            <w:tcW w:w="5228" w:type="dxa"/>
          </w:tcPr>
          <w:p w:rsidR="00E46F75" w:rsidRDefault="00E46F75" w:rsidP="00D75905">
            <w:pPr>
              <w:rPr>
                <w:rFonts w:ascii="Garamond" w:hAnsi="Garamond"/>
                <w:color w:val="000000"/>
                <w:sz w:val="24"/>
                <w:szCs w:val="24"/>
              </w:rPr>
            </w:pPr>
            <w:r w:rsidRPr="002127E7">
              <w:rPr>
                <w:rFonts w:ascii="Garamond" w:hAnsi="Garamond"/>
                <w:noProof/>
                <w:sz w:val="32"/>
                <w:szCs w:val="32"/>
                <w:lang w:eastAsia="es-ES"/>
              </w:rPr>
              <w:drawing>
                <wp:inline distT="0" distB="0" distL="0" distR="0">
                  <wp:extent cx="3240000" cy="2178000"/>
                  <wp:effectExtent l="0" t="0" r="0" b="0"/>
                  <wp:docPr id="7" name="Imagen 7" descr="C:\Users\jatorrijos\Documents\JAL\XTRA-PL.CIVxCU\2012-08-21_SªCELTIBÉRICA\Doc.Científica\2017-07-03_Mapa de densidad de población en España 1940 (de SªC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torrijos\Documents\JAL\XTRA-PL.CIVxCU\2012-08-21_SªCELTIBÉRICA\Doc.Científica\2017-07-03_Mapa de densidad de población en España 1940 (de SªCª).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0" cy="2178000"/>
                          </a:xfrm>
                          <a:prstGeom prst="rect">
                            <a:avLst/>
                          </a:prstGeom>
                          <a:noFill/>
                          <a:ln>
                            <a:noFill/>
                          </a:ln>
                        </pic:spPr>
                      </pic:pic>
                    </a:graphicData>
                  </a:graphic>
                </wp:inline>
              </w:drawing>
            </w:r>
          </w:p>
        </w:tc>
      </w:tr>
      <w:tr w:rsidR="00E46F75" w:rsidRPr="00E46F75" w:rsidTr="00E46F75">
        <w:tc>
          <w:tcPr>
            <w:tcW w:w="5228" w:type="dxa"/>
          </w:tcPr>
          <w:p w:rsidR="00E46F75" w:rsidRPr="00E46F75" w:rsidRDefault="00150365" w:rsidP="00D75905">
            <w:pPr>
              <w:rPr>
                <w:rFonts w:ascii="Garamond" w:hAnsi="Garamond"/>
                <w:color w:val="000000"/>
                <w:sz w:val="20"/>
                <w:szCs w:val="20"/>
              </w:rPr>
            </w:pPr>
            <w:r>
              <w:rPr>
                <w:rFonts w:ascii="Garamond" w:hAnsi="Garamond"/>
                <w:color w:val="000000"/>
                <w:sz w:val="20"/>
                <w:szCs w:val="20"/>
              </w:rPr>
              <w:t xml:space="preserve">Las zonas que presentan los colores rojos más oscuros son las de mayor despoblación. Obsérvese que la RBVC está dentro de la zona más despoblada de España (Fuente: </w:t>
            </w:r>
            <w:r w:rsidR="00C9644A">
              <w:rPr>
                <w:rFonts w:ascii="Garamond" w:hAnsi="Garamond"/>
                <w:color w:val="000000"/>
                <w:sz w:val="20"/>
                <w:szCs w:val="20"/>
              </w:rPr>
              <w:t xml:space="preserve">Instituto de Investigación para Desarrollo Rural  de </w:t>
            </w:r>
            <w:r>
              <w:rPr>
                <w:rFonts w:ascii="Garamond" w:hAnsi="Garamond"/>
                <w:color w:val="000000"/>
                <w:sz w:val="20"/>
                <w:szCs w:val="20"/>
              </w:rPr>
              <w:t>Serranía Celtibérica).</w:t>
            </w:r>
          </w:p>
        </w:tc>
        <w:tc>
          <w:tcPr>
            <w:tcW w:w="5228" w:type="dxa"/>
          </w:tcPr>
          <w:p w:rsidR="00E46F75" w:rsidRPr="00E46F75" w:rsidRDefault="00150365" w:rsidP="00D75905">
            <w:pPr>
              <w:rPr>
                <w:rFonts w:ascii="Garamond" w:hAnsi="Garamond"/>
                <w:color w:val="000000"/>
                <w:sz w:val="20"/>
                <w:szCs w:val="20"/>
              </w:rPr>
            </w:pPr>
            <w:r>
              <w:rPr>
                <w:rFonts w:ascii="Garamond" w:hAnsi="Garamond"/>
                <w:color w:val="000000"/>
                <w:sz w:val="20"/>
                <w:szCs w:val="20"/>
              </w:rPr>
              <w:t xml:space="preserve">Mismo mapa en el año 1940 (Fuente: </w:t>
            </w:r>
            <w:r w:rsidR="00C9644A">
              <w:rPr>
                <w:rFonts w:ascii="Garamond" w:hAnsi="Garamond"/>
                <w:color w:val="000000"/>
                <w:sz w:val="20"/>
                <w:szCs w:val="20"/>
              </w:rPr>
              <w:t>IDR</w:t>
            </w:r>
            <w:r>
              <w:rPr>
                <w:rFonts w:ascii="Garamond" w:hAnsi="Garamond"/>
                <w:color w:val="000000"/>
                <w:sz w:val="20"/>
                <w:szCs w:val="20"/>
              </w:rPr>
              <w:t xml:space="preserve"> Serranía Celtibérica)</w:t>
            </w:r>
            <w:r w:rsidR="00634236">
              <w:rPr>
                <w:rFonts w:ascii="Garamond" w:hAnsi="Garamond"/>
                <w:color w:val="000000"/>
                <w:sz w:val="20"/>
                <w:szCs w:val="20"/>
              </w:rPr>
              <w:t xml:space="preserve">. </w:t>
            </w:r>
          </w:p>
        </w:tc>
      </w:tr>
    </w:tbl>
    <w:p w:rsidR="00E46F75" w:rsidRDefault="00E46F75" w:rsidP="00D75905">
      <w:pPr>
        <w:spacing w:after="0" w:line="240" w:lineRule="auto"/>
        <w:rPr>
          <w:rFonts w:ascii="Garamond" w:hAnsi="Garamond"/>
          <w:color w:val="000000"/>
          <w:sz w:val="24"/>
          <w:szCs w:val="24"/>
        </w:rPr>
      </w:pPr>
    </w:p>
    <w:p w:rsidR="00E46F75" w:rsidRPr="008B081D" w:rsidRDefault="00E46F75" w:rsidP="00D75905">
      <w:pPr>
        <w:spacing w:after="0" w:line="240" w:lineRule="auto"/>
        <w:rPr>
          <w:rFonts w:ascii="Garamond" w:hAnsi="Garamond"/>
          <w:color w:val="000000"/>
          <w:sz w:val="24"/>
          <w:szCs w:val="24"/>
        </w:rPr>
      </w:pPr>
    </w:p>
    <w:p w:rsidR="00C9644A" w:rsidRDefault="00CC3264" w:rsidP="00CC3264">
      <w:pPr>
        <w:spacing w:after="0" w:line="240" w:lineRule="auto"/>
        <w:rPr>
          <w:rFonts w:ascii="Garamond" w:hAnsi="Garamond"/>
          <w:color w:val="000000"/>
          <w:sz w:val="32"/>
          <w:szCs w:val="32"/>
        </w:rPr>
      </w:pPr>
      <w:r>
        <w:rPr>
          <w:rFonts w:ascii="Garamond" w:hAnsi="Garamond"/>
          <w:color w:val="000000"/>
          <w:sz w:val="32"/>
          <w:szCs w:val="32"/>
        </w:rPr>
        <w:t xml:space="preserve">- Parece ser que la declaración de un territorio como reserva de la biosfera requiere ser un </w:t>
      </w:r>
      <w:r w:rsidRPr="00CC3264">
        <w:rPr>
          <w:rFonts w:ascii="Garamond" w:hAnsi="Garamond"/>
          <w:i/>
          <w:color w:val="000000"/>
          <w:sz w:val="32"/>
          <w:szCs w:val="32"/>
        </w:rPr>
        <w:t>lugar de excelencia para el ensayo y demostración de métodos de conservación y desarrol</w:t>
      </w:r>
      <w:r>
        <w:rPr>
          <w:rFonts w:ascii="Garamond" w:hAnsi="Garamond"/>
          <w:i/>
          <w:color w:val="000000"/>
          <w:sz w:val="32"/>
          <w:szCs w:val="32"/>
        </w:rPr>
        <w:t>lo sostenible a escala regional</w:t>
      </w:r>
      <w:r>
        <w:rPr>
          <w:rFonts w:ascii="Garamond" w:hAnsi="Garamond"/>
          <w:color w:val="000000"/>
          <w:sz w:val="32"/>
          <w:szCs w:val="32"/>
        </w:rPr>
        <w:t xml:space="preserve">, </w:t>
      </w:r>
      <w:r w:rsidR="00C848F8">
        <w:rPr>
          <w:rFonts w:ascii="Garamond" w:hAnsi="Garamond"/>
          <w:color w:val="000000"/>
          <w:sz w:val="32"/>
          <w:szCs w:val="32"/>
        </w:rPr>
        <w:t>(</w:t>
      </w:r>
      <w:r>
        <w:rPr>
          <w:rFonts w:ascii="Garamond" w:hAnsi="Garamond"/>
          <w:color w:val="000000"/>
          <w:sz w:val="32"/>
          <w:szCs w:val="32"/>
        </w:rPr>
        <w:t>Art. 3 del Marco Estatutario de estas reservas</w:t>
      </w:r>
      <w:r w:rsidR="00C848F8">
        <w:rPr>
          <w:rFonts w:ascii="Garamond" w:hAnsi="Garamond"/>
          <w:color w:val="000000"/>
          <w:sz w:val="32"/>
          <w:szCs w:val="32"/>
        </w:rPr>
        <w:t>)</w:t>
      </w:r>
      <w:r>
        <w:rPr>
          <w:rFonts w:ascii="Garamond" w:hAnsi="Garamond"/>
          <w:color w:val="000000"/>
          <w:sz w:val="32"/>
          <w:szCs w:val="32"/>
        </w:rPr>
        <w:t xml:space="preserve">. </w:t>
      </w:r>
      <w:r w:rsidRPr="00CC3264">
        <w:rPr>
          <w:rFonts w:ascii="Garamond" w:hAnsi="Garamond"/>
          <w:color w:val="000000"/>
          <w:sz w:val="32"/>
          <w:szCs w:val="32"/>
        </w:rPr>
        <w:t xml:space="preserve">Atendiendo al significado de la palabra “excelencia” en la </w:t>
      </w:r>
      <w:r>
        <w:rPr>
          <w:rFonts w:ascii="Garamond" w:hAnsi="Garamond"/>
          <w:color w:val="000000"/>
          <w:sz w:val="32"/>
          <w:szCs w:val="32"/>
        </w:rPr>
        <w:t xml:space="preserve">diccionario de la Real Academia Española de la Lengua </w:t>
      </w:r>
      <w:r w:rsidR="00C848F8">
        <w:rPr>
          <w:rFonts w:ascii="Garamond" w:hAnsi="Garamond"/>
          <w:color w:val="000000"/>
          <w:sz w:val="32"/>
          <w:szCs w:val="32"/>
        </w:rPr>
        <w:t xml:space="preserve">figura </w:t>
      </w:r>
      <w:r w:rsidRPr="00CC3264">
        <w:rPr>
          <w:rFonts w:ascii="Garamond" w:hAnsi="Garamond"/>
          <w:color w:val="000000"/>
          <w:sz w:val="32"/>
          <w:szCs w:val="32"/>
        </w:rPr>
        <w:t xml:space="preserve">como </w:t>
      </w:r>
      <w:r w:rsidRPr="00CF35A9">
        <w:rPr>
          <w:rFonts w:ascii="Garamond" w:hAnsi="Garamond"/>
          <w:i/>
          <w:color w:val="000000"/>
          <w:sz w:val="32"/>
          <w:szCs w:val="32"/>
        </w:rPr>
        <w:t>“superior calidad o bondad de algo que lo hace digno de aprecio”</w:t>
      </w:r>
      <w:r w:rsidR="00C848F8">
        <w:rPr>
          <w:rFonts w:ascii="Garamond" w:hAnsi="Garamond"/>
          <w:color w:val="000000"/>
          <w:sz w:val="32"/>
          <w:szCs w:val="32"/>
        </w:rPr>
        <w:t xml:space="preserve">; </w:t>
      </w:r>
      <w:r w:rsidRPr="00CC3264">
        <w:rPr>
          <w:rFonts w:ascii="Garamond" w:hAnsi="Garamond"/>
          <w:color w:val="000000"/>
          <w:sz w:val="32"/>
          <w:szCs w:val="32"/>
        </w:rPr>
        <w:t>la zona RBVC no tiene esa superior calidad con respecto a otras zonas de la misma provincia de Cuenca u otras zonas que hay en España.</w:t>
      </w:r>
      <w:r w:rsidR="00C848F8">
        <w:rPr>
          <w:rFonts w:ascii="Garamond" w:hAnsi="Garamond"/>
          <w:color w:val="000000"/>
          <w:sz w:val="32"/>
          <w:szCs w:val="32"/>
        </w:rPr>
        <w:t xml:space="preserve"> En </w:t>
      </w:r>
      <w:r w:rsidR="00CF35A9">
        <w:rPr>
          <w:rFonts w:ascii="Garamond" w:hAnsi="Garamond"/>
          <w:color w:val="000000"/>
          <w:sz w:val="32"/>
          <w:szCs w:val="32"/>
        </w:rPr>
        <w:t xml:space="preserve">cuanto a lo existente dentro de </w:t>
      </w:r>
      <w:r>
        <w:rPr>
          <w:rFonts w:ascii="Garamond" w:hAnsi="Garamond"/>
          <w:color w:val="000000"/>
          <w:sz w:val="32"/>
          <w:szCs w:val="32"/>
        </w:rPr>
        <w:t xml:space="preserve">la provincia de Cuenca </w:t>
      </w:r>
      <w:r w:rsidR="00CF35A9">
        <w:rPr>
          <w:rFonts w:ascii="Garamond" w:hAnsi="Garamond"/>
          <w:color w:val="000000"/>
          <w:sz w:val="32"/>
          <w:szCs w:val="32"/>
        </w:rPr>
        <w:t xml:space="preserve">no se comprende la “superioridad” del, como hemos dicho, “extraño” territorio propuesto, con lo que son las cuencas de los ríos Júcar, Guadiela o el mismo Tajo. Esta última comprendería, en la provincia de Cuenca, desde Alto Tajo (próximo a los límites norte de la RBVC) hasta el embalse de Buendía atravesando la singular Sierra de </w:t>
      </w:r>
      <w:proofErr w:type="spellStart"/>
      <w:r w:rsidR="00CF35A9">
        <w:rPr>
          <w:rFonts w:ascii="Garamond" w:hAnsi="Garamond"/>
          <w:color w:val="000000"/>
          <w:sz w:val="32"/>
          <w:szCs w:val="32"/>
        </w:rPr>
        <w:t>Altomira</w:t>
      </w:r>
      <w:proofErr w:type="spellEnd"/>
      <w:r w:rsidR="00CF35A9">
        <w:rPr>
          <w:rFonts w:ascii="Garamond" w:hAnsi="Garamond"/>
          <w:color w:val="000000"/>
          <w:sz w:val="32"/>
          <w:szCs w:val="32"/>
        </w:rPr>
        <w:t xml:space="preserve"> que nosotros consideramos de mayor valor</w:t>
      </w:r>
      <w:r w:rsidR="00354588">
        <w:rPr>
          <w:rFonts w:ascii="Garamond" w:hAnsi="Garamond"/>
          <w:color w:val="000000"/>
          <w:sz w:val="32"/>
          <w:szCs w:val="32"/>
        </w:rPr>
        <w:t xml:space="preserve"> que la propuesta RBVC</w:t>
      </w:r>
      <w:r w:rsidR="00CF35A9">
        <w:rPr>
          <w:rFonts w:ascii="Garamond" w:hAnsi="Garamond"/>
          <w:color w:val="000000"/>
          <w:sz w:val="32"/>
          <w:szCs w:val="32"/>
        </w:rPr>
        <w:t xml:space="preserve"> por su singularidad ambiental. Si observamos el territorio que se pretende declarar como RBVC desde una perspectiva nacional, encontraríamos territorios</w:t>
      </w:r>
      <w:r w:rsidR="00C848F8">
        <w:rPr>
          <w:rFonts w:ascii="Garamond" w:hAnsi="Garamond"/>
          <w:color w:val="000000"/>
          <w:sz w:val="32"/>
          <w:szCs w:val="32"/>
        </w:rPr>
        <w:t xml:space="preserve"> en España</w:t>
      </w:r>
      <w:r w:rsidR="00CF35A9">
        <w:rPr>
          <w:rFonts w:ascii="Garamond" w:hAnsi="Garamond"/>
          <w:color w:val="000000"/>
          <w:sz w:val="32"/>
          <w:szCs w:val="32"/>
        </w:rPr>
        <w:t xml:space="preserve"> con contenidos ambientales y culturales parecidos a los de la RBVC.</w:t>
      </w:r>
    </w:p>
    <w:p w:rsidR="00C9644A" w:rsidRDefault="00C9644A" w:rsidP="00CC3264">
      <w:pPr>
        <w:spacing w:after="0" w:line="240" w:lineRule="auto"/>
        <w:rPr>
          <w:rFonts w:ascii="Garamond" w:hAnsi="Garamond"/>
          <w:color w:val="000000"/>
          <w:sz w:val="32"/>
          <w:szCs w:val="32"/>
        </w:rPr>
      </w:pPr>
    </w:p>
    <w:p w:rsidR="00634236" w:rsidRDefault="00634236" w:rsidP="00CC3264">
      <w:pPr>
        <w:spacing w:after="0" w:line="240" w:lineRule="auto"/>
        <w:rPr>
          <w:rFonts w:ascii="Garamond" w:hAnsi="Garamond"/>
          <w:color w:val="000000"/>
          <w:sz w:val="32"/>
          <w:szCs w:val="32"/>
        </w:rPr>
      </w:pPr>
    </w:p>
    <w:p w:rsidR="00634236" w:rsidRDefault="00634236" w:rsidP="00D75905">
      <w:pPr>
        <w:spacing w:after="0" w:line="240" w:lineRule="auto"/>
        <w:rPr>
          <w:rFonts w:ascii="Garamond" w:hAnsi="Garamond"/>
          <w:b/>
          <w:color w:val="000000"/>
          <w:sz w:val="32"/>
          <w:szCs w:val="32"/>
          <w:u w:val="single"/>
        </w:rPr>
      </w:pPr>
      <w:r w:rsidRPr="00634236">
        <w:rPr>
          <w:rFonts w:ascii="Garamond" w:hAnsi="Garamond"/>
          <w:b/>
          <w:color w:val="000000"/>
          <w:sz w:val="32"/>
          <w:szCs w:val="32"/>
          <w:u w:val="single"/>
        </w:rPr>
        <w:t>RESUMEN FINAL.</w:t>
      </w:r>
    </w:p>
    <w:p w:rsidR="00634236" w:rsidRDefault="00634236" w:rsidP="00D75905">
      <w:pPr>
        <w:spacing w:after="0" w:line="240" w:lineRule="auto"/>
        <w:rPr>
          <w:rFonts w:ascii="Garamond" w:hAnsi="Garamond"/>
          <w:b/>
          <w:color w:val="000000"/>
          <w:sz w:val="32"/>
          <w:szCs w:val="32"/>
          <w:u w:val="single"/>
        </w:rPr>
      </w:pPr>
    </w:p>
    <w:p w:rsidR="00634236" w:rsidRDefault="00634236" w:rsidP="00D75905">
      <w:pPr>
        <w:spacing w:after="0" w:line="240" w:lineRule="auto"/>
        <w:rPr>
          <w:rFonts w:ascii="Garamond" w:hAnsi="Garamond"/>
          <w:color w:val="000000"/>
          <w:sz w:val="32"/>
          <w:szCs w:val="32"/>
        </w:rPr>
      </w:pPr>
      <w:r>
        <w:rPr>
          <w:rFonts w:ascii="Garamond" w:hAnsi="Garamond"/>
          <w:color w:val="000000"/>
          <w:sz w:val="32"/>
          <w:szCs w:val="32"/>
        </w:rPr>
        <w:t>Procedemos a hacer un resumen final con las ideas que consideramos más importantes de este escrito de alegaciones:</w:t>
      </w:r>
    </w:p>
    <w:p w:rsidR="00634236" w:rsidRDefault="00634236" w:rsidP="00D75905">
      <w:pPr>
        <w:spacing w:after="0" w:line="240" w:lineRule="auto"/>
        <w:rPr>
          <w:rFonts w:ascii="Garamond" w:hAnsi="Garamond"/>
          <w:color w:val="000000"/>
          <w:sz w:val="32"/>
          <w:szCs w:val="32"/>
        </w:rPr>
      </w:pPr>
    </w:p>
    <w:p w:rsidR="00634236" w:rsidRDefault="00634236" w:rsidP="00D75905">
      <w:pPr>
        <w:spacing w:after="0" w:line="240" w:lineRule="auto"/>
        <w:rPr>
          <w:rFonts w:ascii="Garamond" w:hAnsi="Garamond"/>
          <w:color w:val="000000"/>
          <w:sz w:val="32"/>
          <w:szCs w:val="32"/>
        </w:rPr>
      </w:pPr>
      <w:r>
        <w:rPr>
          <w:rFonts w:ascii="Garamond" w:hAnsi="Garamond"/>
          <w:color w:val="000000"/>
          <w:sz w:val="32"/>
          <w:szCs w:val="32"/>
        </w:rPr>
        <w:t xml:space="preserve">- Sería conveniente redactar un documento que expresase los efectos potenciales que tendría la declaración de la RBVC sobre las actividades humanas </w:t>
      </w:r>
      <w:r w:rsidR="000A7E4B">
        <w:rPr>
          <w:rFonts w:ascii="Garamond" w:hAnsi="Garamond"/>
          <w:color w:val="000000"/>
          <w:sz w:val="32"/>
          <w:szCs w:val="32"/>
        </w:rPr>
        <w:t>que respondiese a lo expuesto en la alegación 1ª</w:t>
      </w:r>
      <w:r w:rsidR="00E42D5A">
        <w:rPr>
          <w:rFonts w:ascii="Garamond" w:hAnsi="Garamond"/>
          <w:color w:val="000000"/>
          <w:sz w:val="32"/>
          <w:szCs w:val="32"/>
        </w:rPr>
        <w:t xml:space="preserve"> y someterlo a información pú</w:t>
      </w:r>
      <w:bookmarkStart w:id="0" w:name="_GoBack"/>
      <w:bookmarkEnd w:id="0"/>
      <w:r w:rsidR="00E42D5A">
        <w:rPr>
          <w:rFonts w:ascii="Garamond" w:hAnsi="Garamond"/>
          <w:color w:val="000000"/>
          <w:sz w:val="32"/>
          <w:szCs w:val="32"/>
        </w:rPr>
        <w:t>blica</w:t>
      </w:r>
      <w:r w:rsidR="000A7E4B">
        <w:rPr>
          <w:rFonts w:ascii="Garamond" w:hAnsi="Garamond"/>
          <w:color w:val="000000"/>
          <w:sz w:val="32"/>
          <w:szCs w:val="32"/>
        </w:rPr>
        <w:t>.</w:t>
      </w:r>
    </w:p>
    <w:p w:rsidR="000A7E4B" w:rsidRDefault="000A7E4B" w:rsidP="00D75905">
      <w:pPr>
        <w:spacing w:after="0" w:line="240" w:lineRule="auto"/>
        <w:rPr>
          <w:rFonts w:ascii="Garamond" w:hAnsi="Garamond"/>
          <w:color w:val="000000"/>
          <w:sz w:val="32"/>
          <w:szCs w:val="32"/>
        </w:rPr>
      </w:pPr>
    </w:p>
    <w:p w:rsidR="000A7E4B" w:rsidRPr="000A7E4B" w:rsidRDefault="000A7E4B" w:rsidP="00D75905">
      <w:pPr>
        <w:spacing w:after="0" w:line="240" w:lineRule="auto"/>
        <w:rPr>
          <w:rFonts w:ascii="Garamond" w:hAnsi="Garamond"/>
          <w:color w:val="000000"/>
          <w:sz w:val="32"/>
          <w:szCs w:val="32"/>
        </w:rPr>
      </w:pPr>
      <w:r>
        <w:rPr>
          <w:rFonts w:ascii="Garamond" w:hAnsi="Garamond"/>
          <w:color w:val="000000"/>
          <w:sz w:val="32"/>
          <w:szCs w:val="32"/>
        </w:rPr>
        <w:t xml:space="preserve">- Se debería mencionar en el documento que se enviará, en su caso, a la UNESCO, el carácter de zona en estado de depresión socioeconómica que presenta la mayor parte del territorio RBVC </w:t>
      </w:r>
      <w:r w:rsidRPr="000A7E4B">
        <w:rPr>
          <w:rFonts w:ascii="Garamond" w:hAnsi="Garamond"/>
          <w:sz w:val="32"/>
          <w:szCs w:val="32"/>
        </w:rPr>
        <w:t xml:space="preserve">y que necesita inversiones reales, tanto públicas como privadas, para intentar </w:t>
      </w:r>
      <w:r>
        <w:rPr>
          <w:rFonts w:ascii="Garamond" w:hAnsi="Garamond"/>
          <w:sz w:val="32"/>
          <w:szCs w:val="32"/>
        </w:rPr>
        <w:t>bloquear y revertir esa tendencia.</w:t>
      </w:r>
    </w:p>
    <w:p w:rsidR="000A7E4B" w:rsidRDefault="000A7E4B" w:rsidP="00D75905">
      <w:pPr>
        <w:spacing w:after="0" w:line="240" w:lineRule="auto"/>
        <w:rPr>
          <w:rFonts w:ascii="Garamond" w:hAnsi="Garamond"/>
          <w:color w:val="000000"/>
          <w:sz w:val="32"/>
          <w:szCs w:val="32"/>
        </w:rPr>
      </w:pPr>
    </w:p>
    <w:p w:rsidR="000A7E4B" w:rsidRDefault="000A7E4B" w:rsidP="00D75905">
      <w:pPr>
        <w:spacing w:after="0" w:line="240" w:lineRule="auto"/>
        <w:rPr>
          <w:rFonts w:ascii="Garamond" w:hAnsi="Garamond"/>
          <w:color w:val="000000"/>
          <w:sz w:val="32"/>
          <w:szCs w:val="32"/>
        </w:rPr>
      </w:pPr>
      <w:r>
        <w:rPr>
          <w:rFonts w:ascii="Garamond" w:hAnsi="Garamond"/>
          <w:color w:val="000000"/>
          <w:sz w:val="32"/>
          <w:szCs w:val="32"/>
        </w:rPr>
        <w:t>- Se deberían definir corredores para la implantación de infraestructuras lineales con mención expresa de compatibilidad con el medio ambiente y contemplando específicamente el trazado de una posible autovía futura Cuenca-Teruel</w:t>
      </w:r>
      <w:r w:rsidR="005B02AA">
        <w:rPr>
          <w:rFonts w:ascii="Garamond" w:hAnsi="Garamond"/>
          <w:color w:val="000000"/>
          <w:sz w:val="32"/>
          <w:szCs w:val="32"/>
        </w:rPr>
        <w:t xml:space="preserve"> y el de la conversión en autovía de la actual N-330, así como reserva para ferrocarril y trazados de fibra </w:t>
      </w:r>
      <w:r w:rsidR="007014BF">
        <w:rPr>
          <w:rFonts w:ascii="Garamond" w:hAnsi="Garamond"/>
          <w:color w:val="000000"/>
          <w:sz w:val="32"/>
          <w:szCs w:val="32"/>
        </w:rPr>
        <w:t>ó</w:t>
      </w:r>
      <w:r w:rsidR="005B02AA">
        <w:rPr>
          <w:rFonts w:ascii="Garamond" w:hAnsi="Garamond"/>
          <w:color w:val="000000"/>
          <w:sz w:val="32"/>
          <w:szCs w:val="32"/>
        </w:rPr>
        <w:t>ptica</w:t>
      </w:r>
      <w:r>
        <w:rPr>
          <w:rFonts w:ascii="Garamond" w:hAnsi="Garamond"/>
          <w:color w:val="000000"/>
          <w:sz w:val="32"/>
          <w:szCs w:val="32"/>
        </w:rPr>
        <w:t>.</w:t>
      </w:r>
    </w:p>
    <w:p w:rsidR="000A7E4B" w:rsidRDefault="000A7E4B" w:rsidP="00D75905">
      <w:pPr>
        <w:spacing w:after="0" w:line="240" w:lineRule="auto"/>
        <w:rPr>
          <w:rFonts w:ascii="Garamond" w:hAnsi="Garamond"/>
          <w:color w:val="000000"/>
          <w:sz w:val="32"/>
          <w:szCs w:val="32"/>
        </w:rPr>
      </w:pPr>
    </w:p>
    <w:p w:rsidR="007014BF" w:rsidRDefault="007014BF" w:rsidP="00D75905">
      <w:pPr>
        <w:spacing w:after="0" w:line="240" w:lineRule="auto"/>
        <w:rPr>
          <w:rFonts w:ascii="Garamond" w:hAnsi="Garamond"/>
          <w:color w:val="000000"/>
          <w:sz w:val="32"/>
          <w:szCs w:val="32"/>
        </w:rPr>
      </w:pPr>
    </w:p>
    <w:p w:rsidR="007014BF" w:rsidRDefault="007014BF" w:rsidP="00D75905">
      <w:pPr>
        <w:spacing w:after="0" w:line="240" w:lineRule="auto"/>
        <w:rPr>
          <w:rFonts w:ascii="Garamond" w:hAnsi="Garamond"/>
          <w:color w:val="000000"/>
          <w:sz w:val="32"/>
          <w:szCs w:val="32"/>
        </w:rPr>
      </w:pPr>
    </w:p>
    <w:p w:rsidR="007014BF" w:rsidRDefault="007014BF" w:rsidP="00D75905">
      <w:pPr>
        <w:spacing w:after="0" w:line="240" w:lineRule="auto"/>
        <w:rPr>
          <w:rFonts w:ascii="Garamond" w:hAnsi="Garamond"/>
          <w:color w:val="000000"/>
          <w:sz w:val="32"/>
          <w:szCs w:val="32"/>
        </w:rPr>
      </w:pPr>
    </w:p>
    <w:p w:rsidR="004D56C7" w:rsidRDefault="000A7E4B" w:rsidP="004D56C7">
      <w:pPr>
        <w:spacing w:after="0" w:line="240" w:lineRule="auto"/>
        <w:rPr>
          <w:rFonts w:ascii="Garamond" w:hAnsi="Garamond"/>
          <w:color w:val="000000"/>
          <w:sz w:val="32"/>
          <w:szCs w:val="32"/>
        </w:rPr>
      </w:pPr>
      <w:r>
        <w:rPr>
          <w:rFonts w:ascii="Garamond" w:hAnsi="Garamond"/>
          <w:color w:val="000000"/>
          <w:sz w:val="32"/>
          <w:szCs w:val="32"/>
        </w:rPr>
        <w:lastRenderedPageBreak/>
        <w:t xml:space="preserve">- La definición del territorio </w:t>
      </w:r>
      <w:r w:rsidR="004D56C7">
        <w:rPr>
          <w:rFonts w:ascii="Garamond" w:hAnsi="Garamond"/>
          <w:color w:val="000000"/>
          <w:sz w:val="32"/>
          <w:szCs w:val="32"/>
        </w:rPr>
        <w:t>de la RBVC creemos que no se adapta a los</w:t>
      </w:r>
      <w:r w:rsidR="0068658F">
        <w:rPr>
          <w:rFonts w:ascii="Garamond" w:hAnsi="Garamond"/>
          <w:color w:val="000000"/>
          <w:sz w:val="32"/>
          <w:szCs w:val="32"/>
        </w:rPr>
        <w:t xml:space="preserve"> </w:t>
      </w:r>
      <w:r w:rsidR="004D56C7" w:rsidRPr="004D56C7">
        <w:rPr>
          <w:rFonts w:ascii="Garamond" w:hAnsi="Garamond"/>
          <w:color w:val="000000"/>
          <w:sz w:val="32"/>
          <w:szCs w:val="32"/>
        </w:rPr>
        <w:t>fundamentos generales de la existencia de</w:t>
      </w:r>
      <w:r w:rsidR="004D56C7">
        <w:rPr>
          <w:rFonts w:ascii="Garamond" w:hAnsi="Garamond"/>
          <w:color w:val="000000"/>
          <w:sz w:val="32"/>
          <w:szCs w:val="32"/>
        </w:rPr>
        <w:t xml:space="preserve"> las Reservas de la Biosfera ni su zonificación nos parece coherente con la de otras reservas de la biosfera que hay en España.</w:t>
      </w:r>
    </w:p>
    <w:p w:rsidR="004D56C7" w:rsidRDefault="004D56C7" w:rsidP="004D56C7">
      <w:pPr>
        <w:spacing w:after="0" w:line="240" w:lineRule="auto"/>
        <w:rPr>
          <w:rFonts w:ascii="Garamond" w:hAnsi="Garamond"/>
          <w:color w:val="000000"/>
          <w:sz w:val="32"/>
          <w:szCs w:val="32"/>
        </w:rPr>
      </w:pPr>
    </w:p>
    <w:p w:rsidR="005B02AA" w:rsidRDefault="004D56C7" w:rsidP="004D56C7">
      <w:pPr>
        <w:spacing w:after="0" w:line="240" w:lineRule="auto"/>
        <w:rPr>
          <w:rFonts w:ascii="Garamond" w:hAnsi="Garamond"/>
          <w:color w:val="000000"/>
          <w:sz w:val="32"/>
          <w:szCs w:val="32"/>
        </w:rPr>
      </w:pPr>
      <w:r>
        <w:rPr>
          <w:rFonts w:ascii="Garamond" w:hAnsi="Garamond"/>
          <w:color w:val="000000"/>
          <w:sz w:val="32"/>
          <w:szCs w:val="32"/>
        </w:rPr>
        <w:t>- La definición del territorio de la RBVC y su zonificación creemos que no sólo se ha hecho con la pretensión de defender la cultura y el medioambiente de un territorio, sino por razones de tipo político.</w:t>
      </w:r>
      <w:r w:rsidR="005B02AA">
        <w:rPr>
          <w:rFonts w:ascii="Garamond" w:hAnsi="Garamond"/>
          <w:color w:val="000000"/>
          <w:sz w:val="32"/>
          <w:szCs w:val="32"/>
        </w:rPr>
        <w:t xml:space="preserve"> Dicha delimitación, de forma voluntaria o no, bloquea la ejecución de infraestructuras de comunicación de alta capacidad que son imprescindibles para el desarrollo no sólo de la zona incluida en la RBVC sino de toda la provincia de Teruel contigua, que quedaría condenada al infra-desarrollo y la despoblación si no se llegan a realizar, dado que por ese territorio es por dónde únicamente puede conectarse de forma eficiente con el centro, el sur y el oeste peninsular. Los perjuicios que se causan son infinitamente mayores a los posibles beneficios, que, además, no están demostrados, sino más bien al contrario, e impiden la aplicación cor</w:t>
      </w:r>
      <w:r w:rsidR="00CB7E25">
        <w:rPr>
          <w:rFonts w:ascii="Garamond" w:hAnsi="Garamond"/>
          <w:color w:val="000000"/>
          <w:sz w:val="32"/>
          <w:szCs w:val="32"/>
        </w:rPr>
        <w:t>r</w:t>
      </w:r>
      <w:r w:rsidR="005B02AA">
        <w:rPr>
          <w:rFonts w:ascii="Garamond" w:hAnsi="Garamond"/>
          <w:color w:val="000000"/>
          <w:sz w:val="32"/>
          <w:szCs w:val="32"/>
        </w:rPr>
        <w:t>ecta de las políticas de cohesión social y territorial</w:t>
      </w:r>
      <w:r w:rsidR="00CB7E25">
        <w:rPr>
          <w:rFonts w:ascii="Garamond" w:hAnsi="Garamond"/>
          <w:color w:val="000000"/>
          <w:sz w:val="32"/>
          <w:szCs w:val="32"/>
        </w:rPr>
        <w:t xml:space="preserve"> demandadas por la Unión Europea</w:t>
      </w:r>
      <w:r w:rsidR="005B02AA">
        <w:rPr>
          <w:rFonts w:ascii="Garamond" w:hAnsi="Garamond"/>
          <w:color w:val="000000"/>
          <w:sz w:val="32"/>
          <w:szCs w:val="32"/>
        </w:rPr>
        <w:t>.</w:t>
      </w:r>
    </w:p>
    <w:p w:rsidR="004D56C7" w:rsidRDefault="004D56C7" w:rsidP="004D56C7">
      <w:pPr>
        <w:spacing w:after="0" w:line="240" w:lineRule="auto"/>
        <w:rPr>
          <w:rFonts w:ascii="Garamond" w:hAnsi="Garamond"/>
          <w:color w:val="000000"/>
          <w:sz w:val="32"/>
          <w:szCs w:val="32"/>
        </w:rPr>
      </w:pPr>
    </w:p>
    <w:p w:rsidR="004D56C7" w:rsidRPr="004D56C7" w:rsidRDefault="004D56C7" w:rsidP="004D56C7">
      <w:pPr>
        <w:spacing w:after="0" w:line="240" w:lineRule="auto"/>
        <w:rPr>
          <w:rFonts w:ascii="Garamond" w:hAnsi="Garamond"/>
          <w:color w:val="000000"/>
          <w:sz w:val="32"/>
          <w:szCs w:val="32"/>
        </w:rPr>
      </w:pPr>
      <w:r>
        <w:rPr>
          <w:rFonts w:ascii="Garamond" w:hAnsi="Garamond"/>
          <w:color w:val="000000"/>
          <w:sz w:val="32"/>
          <w:szCs w:val="32"/>
        </w:rPr>
        <w:t>- Finalmente manifestamos que estamos en desacuerdo con una declaración de Reserva de la Biosfera sobre el territorio que se ha denominado “Valle del Cabriel”</w:t>
      </w:r>
      <w:r w:rsidR="00906342">
        <w:rPr>
          <w:rFonts w:ascii="Garamond" w:hAnsi="Garamond"/>
          <w:color w:val="000000"/>
          <w:sz w:val="32"/>
          <w:szCs w:val="32"/>
        </w:rPr>
        <w:t>, fundamentalmente por entender que es perjudicial para el desarrollo económico general del territorio de la RBVC.</w:t>
      </w:r>
    </w:p>
    <w:p w:rsidR="000A7E4B" w:rsidRDefault="000A7E4B"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DF6C15" w:rsidRDefault="00DF6C15" w:rsidP="00D75905">
      <w:pPr>
        <w:spacing w:after="0" w:line="240" w:lineRule="auto"/>
        <w:rPr>
          <w:rFonts w:ascii="Garamond" w:hAnsi="Garamond"/>
          <w:color w:val="000000"/>
          <w:sz w:val="32"/>
          <w:szCs w:val="32"/>
        </w:rPr>
      </w:pPr>
    </w:p>
    <w:p w:rsidR="00DF6C15" w:rsidRDefault="00DF6C15" w:rsidP="00D75905">
      <w:pPr>
        <w:spacing w:after="0" w:line="240" w:lineRule="auto"/>
        <w:rPr>
          <w:rFonts w:ascii="Garamond" w:hAnsi="Garamond"/>
          <w:color w:val="000000"/>
          <w:sz w:val="32"/>
          <w:szCs w:val="32"/>
        </w:rPr>
      </w:pPr>
    </w:p>
    <w:p w:rsidR="00E3037E" w:rsidRDefault="00E3037E" w:rsidP="00D75905">
      <w:pPr>
        <w:spacing w:after="0" w:line="240" w:lineRule="auto"/>
        <w:rPr>
          <w:rFonts w:ascii="Garamond" w:hAnsi="Garamond"/>
          <w:color w:val="000000"/>
          <w:sz w:val="32"/>
          <w:szCs w:val="32"/>
        </w:rPr>
      </w:pPr>
    </w:p>
    <w:p w:rsidR="00E3037E" w:rsidRDefault="00E3037E" w:rsidP="00D75905">
      <w:pPr>
        <w:spacing w:after="0" w:line="240" w:lineRule="auto"/>
        <w:rPr>
          <w:rFonts w:ascii="Garamond" w:hAnsi="Garamond"/>
          <w:color w:val="000000"/>
          <w:sz w:val="32"/>
          <w:szCs w:val="32"/>
        </w:rPr>
      </w:pPr>
    </w:p>
    <w:p w:rsidR="00033B48" w:rsidRPr="00580361" w:rsidRDefault="00033B48" w:rsidP="00033B48">
      <w:pPr>
        <w:spacing w:after="0" w:line="240" w:lineRule="auto"/>
        <w:ind w:left="4956"/>
        <w:rPr>
          <w:rFonts w:ascii="Garamond" w:hAnsi="Garamond"/>
          <w:color w:val="000000"/>
          <w:sz w:val="32"/>
          <w:szCs w:val="32"/>
          <w:highlight w:val="lightGray"/>
        </w:rPr>
      </w:pPr>
      <w:r w:rsidRPr="00E3037E">
        <w:rPr>
          <w:rFonts w:ascii="Garamond" w:hAnsi="Garamond"/>
          <w:color w:val="000000"/>
          <w:sz w:val="32"/>
          <w:szCs w:val="32"/>
        </w:rPr>
        <w:t xml:space="preserve">Fdo.: </w:t>
      </w:r>
    </w:p>
    <w:p w:rsidR="00033B48" w:rsidRPr="00580361" w:rsidRDefault="00033B48" w:rsidP="00033B48">
      <w:pPr>
        <w:spacing w:after="0" w:line="240" w:lineRule="auto"/>
        <w:ind w:left="4956"/>
        <w:rPr>
          <w:rFonts w:ascii="Garamond" w:hAnsi="Garamond"/>
          <w:color w:val="000000"/>
          <w:sz w:val="32"/>
          <w:szCs w:val="32"/>
          <w:highlight w:val="lightGray"/>
        </w:rPr>
      </w:pPr>
    </w:p>
    <w:p w:rsidR="00033B48" w:rsidRPr="00580361" w:rsidRDefault="00033B48" w:rsidP="00033B48">
      <w:pPr>
        <w:spacing w:after="0" w:line="240" w:lineRule="auto"/>
        <w:ind w:left="4956"/>
        <w:rPr>
          <w:rFonts w:ascii="Garamond" w:hAnsi="Garamond"/>
          <w:color w:val="000000"/>
          <w:sz w:val="32"/>
          <w:szCs w:val="32"/>
          <w:highlight w:val="lightGray"/>
        </w:rPr>
      </w:pPr>
    </w:p>
    <w:p w:rsidR="00033B48" w:rsidRPr="00580361" w:rsidRDefault="00033B48" w:rsidP="00033B48">
      <w:pPr>
        <w:spacing w:after="0" w:line="240" w:lineRule="auto"/>
        <w:ind w:left="4956"/>
        <w:rPr>
          <w:rFonts w:ascii="Garamond" w:hAnsi="Garamond"/>
          <w:color w:val="000000"/>
          <w:sz w:val="32"/>
          <w:szCs w:val="32"/>
          <w:highlight w:val="lightGray"/>
        </w:rPr>
      </w:pPr>
    </w:p>
    <w:sectPr w:rsidR="00033B48" w:rsidRPr="00580361" w:rsidSect="003D06D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C15" w:rsidRDefault="00DF6C15" w:rsidP="003D06D6">
      <w:pPr>
        <w:spacing w:after="0" w:line="240" w:lineRule="auto"/>
      </w:pPr>
      <w:r>
        <w:separator/>
      </w:r>
    </w:p>
  </w:endnote>
  <w:endnote w:type="continuationSeparator" w:id="1">
    <w:p w:rsidR="00DF6C15" w:rsidRDefault="00DF6C15" w:rsidP="003D06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C15" w:rsidRDefault="00DF6C15" w:rsidP="003D06D6">
      <w:pPr>
        <w:spacing w:after="0" w:line="240" w:lineRule="auto"/>
      </w:pPr>
      <w:r>
        <w:separator/>
      </w:r>
    </w:p>
  </w:footnote>
  <w:footnote w:type="continuationSeparator" w:id="1">
    <w:p w:rsidR="00DF6C15" w:rsidRDefault="00DF6C15" w:rsidP="003D06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FDD"/>
    <w:multiLevelType w:val="multilevel"/>
    <w:tmpl w:val="6F7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66639"/>
    <w:multiLevelType w:val="multilevel"/>
    <w:tmpl w:val="A9E6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C84B89"/>
    <w:multiLevelType w:val="multilevel"/>
    <w:tmpl w:val="00E0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49D79FC"/>
    <w:multiLevelType w:val="multilevel"/>
    <w:tmpl w:val="0B84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BF6069"/>
    <w:multiLevelType w:val="multilevel"/>
    <w:tmpl w:val="D5B2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3646AF"/>
    <w:multiLevelType w:val="multilevel"/>
    <w:tmpl w:val="E0AA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BC2701"/>
    <w:multiLevelType w:val="multilevel"/>
    <w:tmpl w:val="0E96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CD7709"/>
    <w:multiLevelType w:val="multilevel"/>
    <w:tmpl w:val="CA7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7A436A"/>
    <w:multiLevelType w:val="multilevel"/>
    <w:tmpl w:val="EFCE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937F9E"/>
    <w:multiLevelType w:val="multilevel"/>
    <w:tmpl w:val="5792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6"/>
  </w:num>
  <w:num w:numId="5">
    <w:abstractNumId w:val="2"/>
  </w:num>
  <w:num w:numId="6">
    <w:abstractNumId w:val="7"/>
  </w:num>
  <w:num w:numId="7">
    <w:abstractNumId w:val="8"/>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26225A"/>
    <w:rsid w:val="000061A5"/>
    <w:rsid w:val="0001402D"/>
    <w:rsid w:val="00033B48"/>
    <w:rsid w:val="00041582"/>
    <w:rsid w:val="00042CC7"/>
    <w:rsid w:val="00044014"/>
    <w:rsid w:val="00052BDA"/>
    <w:rsid w:val="00065E00"/>
    <w:rsid w:val="00085E2A"/>
    <w:rsid w:val="00087FDC"/>
    <w:rsid w:val="000A7E4B"/>
    <w:rsid w:val="000B26CB"/>
    <w:rsid w:val="000C0A44"/>
    <w:rsid w:val="000C4835"/>
    <w:rsid w:val="000C4D41"/>
    <w:rsid w:val="000D41E4"/>
    <w:rsid w:val="000E03A2"/>
    <w:rsid w:val="000F1E58"/>
    <w:rsid w:val="00144B1D"/>
    <w:rsid w:val="00150365"/>
    <w:rsid w:val="00151CF3"/>
    <w:rsid w:val="001606C2"/>
    <w:rsid w:val="00165E38"/>
    <w:rsid w:val="00171F5B"/>
    <w:rsid w:val="00186633"/>
    <w:rsid w:val="00194D95"/>
    <w:rsid w:val="001D54A8"/>
    <w:rsid w:val="001D65B3"/>
    <w:rsid w:val="002127E7"/>
    <w:rsid w:val="002219D8"/>
    <w:rsid w:val="0026225A"/>
    <w:rsid w:val="00286F8D"/>
    <w:rsid w:val="002916CF"/>
    <w:rsid w:val="00295748"/>
    <w:rsid w:val="002D3652"/>
    <w:rsid w:val="00336C4B"/>
    <w:rsid w:val="00344BFD"/>
    <w:rsid w:val="00354588"/>
    <w:rsid w:val="00356595"/>
    <w:rsid w:val="0036195A"/>
    <w:rsid w:val="00363577"/>
    <w:rsid w:val="00385C82"/>
    <w:rsid w:val="003B25B0"/>
    <w:rsid w:val="003D06D6"/>
    <w:rsid w:val="003E06A3"/>
    <w:rsid w:val="003F28F6"/>
    <w:rsid w:val="004024D3"/>
    <w:rsid w:val="004062CC"/>
    <w:rsid w:val="00414251"/>
    <w:rsid w:val="004230F1"/>
    <w:rsid w:val="00440817"/>
    <w:rsid w:val="00485B8F"/>
    <w:rsid w:val="00496E2C"/>
    <w:rsid w:val="004A2869"/>
    <w:rsid w:val="004B2BCE"/>
    <w:rsid w:val="004B2D4A"/>
    <w:rsid w:val="004D2276"/>
    <w:rsid w:val="004D4CB9"/>
    <w:rsid w:val="004D56C7"/>
    <w:rsid w:val="004E4826"/>
    <w:rsid w:val="005226FB"/>
    <w:rsid w:val="00540F83"/>
    <w:rsid w:val="005500BC"/>
    <w:rsid w:val="00564C6B"/>
    <w:rsid w:val="00580361"/>
    <w:rsid w:val="00583D2B"/>
    <w:rsid w:val="0059560C"/>
    <w:rsid w:val="005A0FD6"/>
    <w:rsid w:val="005A6497"/>
    <w:rsid w:val="005B02AA"/>
    <w:rsid w:val="005C70A3"/>
    <w:rsid w:val="005D0554"/>
    <w:rsid w:val="005F6C9F"/>
    <w:rsid w:val="0060336F"/>
    <w:rsid w:val="0062163E"/>
    <w:rsid w:val="00634236"/>
    <w:rsid w:val="00665C2E"/>
    <w:rsid w:val="0068658F"/>
    <w:rsid w:val="006D72B6"/>
    <w:rsid w:val="00700B96"/>
    <w:rsid w:val="007014BF"/>
    <w:rsid w:val="007407C4"/>
    <w:rsid w:val="00761CD7"/>
    <w:rsid w:val="00767BAE"/>
    <w:rsid w:val="007862BE"/>
    <w:rsid w:val="007A16B8"/>
    <w:rsid w:val="007B3D21"/>
    <w:rsid w:val="007D6FD4"/>
    <w:rsid w:val="007E2C4D"/>
    <w:rsid w:val="007F55CC"/>
    <w:rsid w:val="007F70BC"/>
    <w:rsid w:val="00821696"/>
    <w:rsid w:val="00850FA5"/>
    <w:rsid w:val="00874FEB"/>
    <w:rsid w:val="0088390B"/>
    <w:rsid w:val="008A079A"/>
    <w:rsid w:val="008A7E88"/>
    <w:rsid w:val="008B081D"/>
    <w:rsid w:val="008B1CF1"/>
    <w:rsid w:val="008C6651"/>
    <w:rsid w:val="008C731E"/>
    <w:rsid w:val="008C759B"/>
    <w:rsid w:val="008D6533"/>
    <w:rsid w:val="008F2D0C"/>
    <w:rsid w:val="00903C05"/>
    <w:rsid w:val="00906342"/>
    <w:rsid w:val="00913B4C"/>
    <w:rsid w:val="00921B10"/>
    <w:rsid w:val="00943507"/>
    <w:rsid w:val="0096039D"/>
    <w:rsid w:val="009B6967"/>
    <w:rsid w:val="009C3975"/>
    <w:rsid w:val="009E37DD"/>
    <w:rsid w:val="00A118C1"/>
    <w:rsid w:val="00A63492"/>
    <w:rsid w:val="00A668DB"/>
    <w:rsid w:val="00A82BB7"/>
    <w:rsid w:val="00AA3B5B"/>
    <w:rsid w:val="00AD20ED"/>
    <w:rsid w:val="00AD4F20"/>
    <w:rsid w:val="00AD6685"/>
    <w:rsid w:val="00AE42E3"/>
    <w:rsid w:val="00B55A74"/>
    <w:rsid w:val="00B63898"/>
    <w:rsid w:val="00B65AA2"/>
    <w:rsid w:val="00B83F0E"/>
    <w:rsid w:val="00B87B97"/>
    <w:rsid w:val="00BA3241"/>
    <w:rsid w:val="00BB0793"/>
    <w:rsid w:val="00BD3E7D"/>
    <w:rsid w:val="00C27B2C"/>
    <w:rsid w:val="00C70FCB"/>
    <w:rsid w:val="00C8045B"/>
    <w:rsid w:val="00C848F8"/>
    <w:rsid w:val="00C9644A"/>
    <w:rsid w:val="00CA7B21"/>
    <w:rsid w:val="00CB13D6"/>
    <w:rsid w:val="00CB4F34"/>
    <w:rsid w:val="00CB70F0"/>
    <w:rsid w:val="00CB7E25"/>
    <w:rsid w:val="00CC3264"/>
    <w:rsid w:val="00CC7D8B"/>
    <w:rsid w:val="00CE7BFF"/>
    <w:rsid w:val="00CF35A9"/>
    <w:rsid w:val="00D35DBF"/>
    <w:rsid w:val="00D54C5B"/>
    <w:rsid w:val="00D633F3"/>
    <w:rsid w:val="00D67C00"/>
    <w:rsid w:val="00D75905"/>
    <w:rsid w:val="00D77679"/>
    <w:rsid w:val="00DA63AC"/>
    <w:rsid w:val="00DB4059"/>
    <w:rsid w:val="00DF1BA7"/>
    <w:rsid w:val="00DF68C7"/>
    <w:rsid w:val="00DF6C15"/>
    <w:rsid w:val="00E2122D"/>
    <w:rsid w:val="00E21F56"/>
    <w:rsid w:val="00E3037E"/>
    <w:rsid w:val="00E42D5A"/>
    <w:rsid w:val="00E465EB"/>
    <w:rsid w:val="00E46F75"/>
    <w:rsid w:val="00E53EC1"/>
    <w:rsid w:val="00EA4579"/>
    <w:rsid w:val="00EE4CBB"/>
    <w:rsid w:val="00F02866"/>
    <w:rsid w:val="00F41698"/>
    <w:rsid w:val="00F50AE7"/>
    <w:rsid w:val="00F90907"/>
    <w:rsid w:val="00F961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CF3"/>
  </w:style>
  <w:style w:type="paragraph" w:styleId="Ttulo1">
    <w:name w:val="heading 1"/>
    <w:basedOn w:val="Normal"/>
    <w:next w:val="Normal"/>
    <w:link w:val="Ttulo1Car"/>
    <w:uiPriority w:val="9"/>
    <w:qFormat/>
    <w:rsid w:val="003E06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E06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1D54A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CF1"/>
    <w:rPr>
      <w:color w:val="0000FF"/>
      <w:u w:val="single"/>
    </w:rPr>
  </w:style>
  <w:style w:type="paragraph" w:customStyle="1" w:styleId="tituloh3a">
    <w:name w:val="tituloh3a"/>
    <w:basedOn w:val="Normal"/>
    <w:rsid w:val="008B1CF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dmoyenjus">
    <w:name w:val="verdmoyenjus"/>
    <w:basedOn w:val="Normal"/>
    <w:rsid w:val="008B1CF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1D54A8"/>
    <w:rPr>
      <w:rFonts w:ascii="Times New Roman" w:eastAsia="Times New Roman" w:hAnsi="Times New Roman" w:cs="Times New Roman"/>
      <w:b/>
      <w:bCs/>
      <w:sz w:val="24"/>
      <w:szCs w:val="24"/>
      <w:lang w:eastAsia="es-ES"/>
    </w:rPr>
  </w:style>
  <w:style w:type="paragraph" w:customStyle="1" w:styleId="bodytext">
    <w:name w:val="bodytext"/>
    <w:basedOn w:val="Normal"/>
    <w:rsid w:val="001D54A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5F6C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3E06A3"/>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3E06A3"/>
    <w:rPr>
      <w:b/>
      <w:bCs/>
    </w:rPr>
  </w:style>
  <w:style w:type="paragraph" w:customStyle="1" w:styleId="wp-caption-text">
    <w:name w:val="wp-caption-text"/>
    <w:basedOn w:val="Normal"/>
    <w:rsid w:val="003E06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3E06A3"/>
    <w:rPr>
      <w:rFonts w:asciiTheme="majorHAnsi" w:eastAsiaTheme="majorEastAsia" w:hAnsiTheme="majorHAnsi" w:cstheme="majorBidi"/>
      <w:color w:val="2E74B5" w:themeColor="accent1" w:themeShade="BF"/>
      <w:sz w:val="32"/>
      <w:szCs w:val="32"/>
    </w:rPr>
  </w:style>
  <w:style w:type="character" w:customStyle="1" w:styleId="flagicon">
    <w:name w:val="flagicon"/>
    <w:basedOn w:val="Fuentedeprrafopredeter"/>
    <w:rsid w:val="003E06A3"/>
  </w:style>
  <w:style w:type="character" w:customStyle="1" w:styleId="mw-headline">
    <w:name w:val="mw-headline"/>
    <w:basedOn w:val="Fuentedeprrafopredeter"/>
    <w:rsid w:val="003E06A3"/>
  </w:style>
  <w:style w:type="character" w:customStyle="1" w:styleId="mw-editsection">
    <w:name w:val="mw-editsection"/>
    <w:basedOn w:val="Fuentedeprrafopredeter"/>
    <w:rsid w:val="003E06A3"/>
  </w:style>
  <w:style w:type="character" w:customStyle="1" w:styleId="mw-editsection-bracket">
    <w:name w:val="mw-editsection-bracket"/>
    <w:basedOn w:val="Fuentedeprrafopredeter"/>
    <w:rsid w:val="003E06A3"/>
  </w:style>
  <w:style w:type="table" w:styleId="Tablaconcuadrcula">
    <w:name w:val="Table Grid"/>
    <w:basedOn w:val="Tablanormal"/>
    <w:uiPriority w:val="39"/>
    <w:rsid w:val="00CB4F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D06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06D6"/>
  </w:style>
  <w:style w:type="paragraph" w:styleId="Piedepgina">
    <w:name w:val="footer"/>
    <w:basedOn w:val="Normal"/>
    <w:link w:val="PiedepginaCar"/>
    <w:uiPriority w:val="99"/>
    <w:unhideWhenUsed/>
    <w:rsid w:val="003D06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06D6"/>
  </w:style>
  <w:style w:type="paragraph" w:customStyle="1" w:styleId="Default">
    <w:name w:val="Default"/>
    <w:rsid w:val="00821696"/>
    <w:pPr>
      <w:autoSpaceDE w:val="0"/>
      <w:autoSpaceDN w:val="0"/>
      <w:adjustRightInd w:val="0"/>
      <w:spacing w:after="0" w:line="240" w:lineRule="auto"/>
    </w:pPr>
    <w:rPr>
      <w:rFonts w:ascii="Arial Narrow" w:eastAsia="Times New Roman" w:hAnsi="Arial Narrow" w:cs="Arial Narrow"/>
      <w:color w:val="000000"/>
      <w:sz w:val="24"/>
      <w:szCs w:val="24"/>
      <w:lang w:eastAsia="es-ES"/>
    </w:rPr>
  </w:style>
  <w:style w:type="character" w:customStyle="1" w:styleId="epname">
    <w:name w:val="ep_name"/>
    <w:basedOn w:val="Fuentedeprrafopredeter"/>
    <w:rsid w:val="0088390B"/>
  </w:style>
  <w:style w:type="paragraph" w:styleId="Textodeglobo">
    <w:name w:val="Balloon Text"/>
    <w:basedOn w:val="Normal"/>
    <w:link w:val="TextodegloboCar"/>
    <w:uiPriority w:val="99"/>
    <w:semiHidden/>
    <w:unhideWhenUsed/>
    <w:rsid w:val="002219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19D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90495073">
      <w:bodyDiv w:val="1"/>
      <w:marLeft w:val="0"/>
      <w:marRight w:val="0"/>
      <w:marTop w:val="0"/>
      <w:marBottom w:val="0"/>
      <w:divBdr>
        <w:top w:val="none" w:sz="0" w:space="0" w:color="auto"/>
        <w:left w:val="none" w:sz="0" w:space="0" w:color="auto"/>
        <w:bottom w:val="none" w:sz="0" w:space="0" w:color="auto"/>
        <w:right w:val="none" w:sz="0" w:space="0" w:color="auto"/>
      </w:divBdr>
    </w:div>
    <w:div w:id="517738566">
      <w:bodyDiv w:val="1"/>
      <w:marLeft w:val="0"/>
      <w:marRight w:val="0"/>
      <w:marTop w:val="0"/>
      <w:marBottom w:val="0"/>
      <w:divBdr>
        <w:top w:val="none" w:sz="0" w:space="0" w:color="auto"/>
        <w:left w:val="none" w:sz="0" w:space="0" w:color="auto"/>
        <w:bottom w:val="none" w:sz="0" w:space="0" w:color="auto"/>
        <w:right w:val="none" w:sz="0" w:space="0" w:color="auto"/>
      </w:divBdr>
    </w:div>
    <w:div w:id="581647815">
      <w:bodyDiv w:val="1"/>
      <w:marLeft w:val="0"/>
      <w:marRight w:val="0"/>
      <w:marTop w:val="0"/>
      <w:marBottom w:val="0"/>
      <w:divBdr>
        <w:top w:val="none" w:sz="0" w:space="0" w:color="auto"/>
        <w:left w:val="none" w:sz="0" w:space="0" w:color="auto"/>
        <w:bottom w:val="none" w:sz="0" w:space="0" w:color="auto"/>
        <w:right w:val="none" w:sz="0" w:space="0" w:color="auto"/>
      </w:divBdr>
    </w:div>
    <w:div w:id="697509344">
      <w:bodyDiv w:val="1"/>
      <w:marLeft w:val="0"/>
      <w:marRight w:val="0"/>
      <w:marTop w:val="0"/>
      <w:marBottom w:val="0"/>
      <w:divBdr>
        <w:top w:val="none" w:sz="0" w:space="0" w:color="auto"/>
        <w:left w:val="none" w:sz="0" w:space="0" w:color="auto"/>
        <w:bottom w:val="none" w:sz="0" w:space="0" w:color="auto"/>
        <w:right w:val="none" w:sz="0" w:space="0" w:color="auto"/>
      </w:divBdr>
      <w:divsChild>
        <w:div w:id="1438601779">
          <w:marLeft w:val="0"/>
          <w:marRight w:val="0"/>
          <w:marTop w:val="0"/>
          <w:marBottom w:val="0"/>
          <w:divBdr>
            <w:top w:val="none" w:sz="0" w:space="0" w:color="auto"/>
            <w:left w:val="none" w:sz="0" w:space="0" w:color="auto"/>
            <w:bottom w:val="none" w:sz="0" w:space="0" w:color="auto"/>
            <w:right w:val="none" w:sz="0" w:space="0" w:color="auto"/>
          </w:divBdr>
          <w:divsChild>
            <w:div w:id="381829397">
              <w:marLeft w:val="0"/>
              <w:marRight w:val="0"/>
              <w:marTop w:val="0"/>
              <w:marBottom w:val="0"/>
              <w:divBdr>
                <w:top w:val="none" w:sz="0" w:space="0" w:color="auto"/>
                <w:left w:val="none" w:sz="0" w:space="0" w:color="auto"/>
                <w:bottom w:val="none" w:sz="0" w:space="0" w:color="auto"/>
                <w:right w:val="none" w:sz="0" w:space="0" w:color="auto"/>
              </w:divBdr>
              <w:divsChild>
                <w:div w:id="5599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149">
          <w:marLeft w:val="0"/>
          <w:marRight w:val="0"/>
          <w:marTop w:val="0"/>
          <w:marBottom w:val="0"/>
          <w:divBdr>
            <w:top w:val="none" w:sz="0" w:space="0" w:color="auto"/>
            <w:left w:val="none" w:sz="0" w:space="0" w:color="auto"/>
            <w:bottom w:val="none" w:sz="0" w:space="0" w:color="auto"/>
            <w:right w:val="none" w:sz="0" w:space="0" w:color="auto"/>
          </w:divBdr>
          <w:divsChild>
            <w:div w:id="620494938">
              <w:marLeft w:val="0"/>
              <w:marRight w:val="0"/>
              <w:marTop w:val="0"/>
              <w:marBottom w:val="0"/>
              <w:divBdr>
                <w:top w:val="none" w:sz="0" w:space="0" w:color="auto"/>
                <w:left w:val="none" w:sz="0" w:space="0" w:color="auto"/>
                <w:bottom w:val="none" w:sz="0" w:space="0" w:color="auto"/>
                <w:right w:val="none" w:sz="0" w:space="0" w:color="auto"/>
              </w:divBdr>
              <w:divsChild>
                <w:div w:id="126704140">
                  <w:marLeft w:val="0"/>
                  <w:marRight w:val="0"/>
                  <w:marTop w:val="0"/>
                  <w:marBottom w:val="0"/>
                  <w:divBdr>
                    <w:top w:val="none" w:sz="0" w:space="0" w:color="auto"/>
                    <w:left w:val="none" w:sz="0" w:space="0" w:color="auto"/>
                    <w:bottom w:val="none" w:sz="0" w:space="0" w:color="auto"/>
                    <w:right w:val="none" w:sz="0" w:space="0" w:color="auto"/>
                  </w:divBdr>
                  <w:divsChild>
                    <w:div w:id="13042098">
                      <w:marLeft w:val="0"/>
                      <w:marRight w:val="0"/>
                      <w:marTop w:val="0"/>
                      <w:marBottom w:val="0"/>
                      <w:divBdr>
                        <w:top w:val="none" w:sz="0" w:space="0" w:color="auto"/>
                        <w:left w:val="none" w:sz="0" w:space="0" w:color="auto"/>
                        <w:bottom w:val="none" w:sz="0" w:space="0" w:color="auto"/>
                        <w:right w:val="none" w:sz="0" w:space="0" w:color="auto"/>
                      </w:divBdr>
                    </w:div>
                  </w:divsChild>
                </w:div>
                <w:div w:id="2455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3582">
          <w:marLeft w:val="0"/>
          <w:marRight w:val="0"/>
          <w:marTop w:val="0"/>
          <w:marBottom w:val="0"/>
          <w:divBdr>
            <w:top w:val="none" w:sz="0" w:space="0" w:color="auto"/>
            <w:left w:val="none" w:sz="0" w:space="0" w:color="auto"/>
            <w:bottom w:val="none" w:sz="0" w:space="0" w:color="auto"/>
            <w:right w:val="none" w:sz="0" w:space="0" w:color="auto"/>
          </w:divBdr>
          <w:divsChild>
            <w:div w:id="974331727">
              <w:marLeft w:val="0"/>
              <w:marRight w:val="0"/>
              <w:marTop w:val="0"/>
              <w:marBottom w:val="0"/>
              <w:divBdr>
                <w:top w:val="none" w:sz="0" w:space="0" w:color="auto"/>
                <w:left w:val="none" w:sz="0" w:space="0" w:color="auto"/>
                <w:bottom w:val="none" w:sz="0" w:space="0" w:color="auto"/>
                <w:right w:val="none" w:sz="0" w:space="0" w:color="auto"/>
              </w:divBdr>
              <w:divsChild>
                <w:div w:id="376053518">
                  <w:marLeft w:val="0"/>
                  <w:marRight w:val="0"/>
                  <w:marTop w:val="0"/>
                  <w:marBottom w:val="0"/>
                  <w:divBdr>
                    <w:top w:val="none" w:sz="0" w:space="0" w:color="auto"/>
                    <w:left w:val="none" w:sz="0" w:space="0" w:color="auto"/>
                    <w:bottom w:val="none" w:sz="0" w:space="0" w:color="auto"/>
                    <w:right w:val="none" w:sz="0" w:space="0" w:color="auto"/>
                  </w:divBdr>
                  <w:divsChild>
                    <w:div w:id="151650725">
                      <w:marLeft w:val="0"/>
                      <w:marRight w:val="0"/>
                      <w:marTop w:val="0"/>
                      <w:marBottom w:val="0"/>
                      <w:divBdr>
                        <w:top w:val="none" w:sz="0" w:space="0" w:color="auto"/>
                        <w:left w:val="none" w:sz="0" w:space="0" w:color="auto"/>
                        <w:bottom w:val="none" w:sz="0" w:space="0" w:color="auto"/>
                        <w:right w:val="none" w:sz="0" w:space="0" w:color="auto"/>
                      </w:divBdr>
                    </w:div>
                  </w:divsChild>
                </w:div>
                <w:div w:id="1704549931">
                  <w:marLeft w:val="0"/>
                  <w:marRight w:val="0"/>
                  <w:marTop w:val="0"/>
                  <w:marBottom w:val="0"/>
                  <w:divBdr>
                    <w:top w:val="none" w:sz="0" w:space="0" w:color="auto"/>
                    <w:left w:val="none" w:sz="0" w:space="0" w:color="auto"/>
                    <w:bottom w:val="none" w:sz="0" w:space="0" w:color="auto"/>
                    <w:right w:val="none" w:sz="0" w:space="0" w:color="auto"/>
                  </w:divBdr>
                </w:div>
                <w:div w:id="689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5997">
          <w:marLeft w:val="0"/>
          <w:marRight w:val="0"/>
          <w:marTop w:val="0"/>
          <w:marBottom w:val="0"/>
          <w:divBdr>
            <w:top w:val="none" w:sz="0" w:space="0" w:color="auto"/>
            <w:left w:val="none" w:sz="0" w:space="0" w:color="auto"/>
            <w:bottom w:val="none" w:sz="0" w:space="0" w:color="auto"/>
            <w:right w:val="none" w:sz="0" w:space="0" w:color="auto"/>
          </w:divBdr>
          <w:divsChild>
            <w:div w:id="44716596">
              <w:marLeft w:val="0"/>
              <w:marRight w:val="0"/>
              <w:marTop w:val="0"/>
              <w:marBottom w:val="0"/>
              <w:divBdr>
                <w:top w:val="none" w:sz="0" w:space="0" w:color="auto"/>
                <w:left w:val="none" w:sz="0" w:space="0" w:color="auto"/>
                <w:bottom w:val="none" w:sz="0" w:space="0" w:color="auto"/>
                <w:right w:val="none" w:sz="0" w:space="0" w:color="auto"/>
              </w:divBdr>
              <w:divsChild>
                <w:div w:id="1908682308">
                  <w:marLeft w:val="0"/>
                  <w:marRight w:val="0"/>
                  <w:marTop w:val="0"/>
                  <w:marBottom w:val="0"/>
                  <w:divBdr>
                    <w:top w:val="none" w:sz="0" w:space="0" w:color="auto"/>
                    <w:left w:val="none" w:sz="0" w:space="0" w:color="auto"/>
                    <w:bottom w:val="none" w:sz="0" w:space="0" w:color="auto"/>
                    <w:right w:val="none" w:sz="0" w:space="0" w:color="auto"/>
                  </w:divBdr>
                  <w:divsChild>
                    <w:div w:id="1743599586">
                      <w:marLeft w:val="0"/>
                      <w:marRight w:val="0"/>
                      <w:marTop w:val="0"/>
                      <w:marBottom w:val="0"/>
                      <w:divBdr>
                        <w:top w:val="none" w:sz="0" w:space="0" w:color="auto"/>
                        <w:left w:val="none" w:sz="0" w:space="0" w:color="auto"/>
                        <w:bottom w:val="none" w:sz="0" w:space="0" w:color="auto"/>
                        <w:right w:val="none" w:sz="0" w:space="0" w:color="auto"/>
                      </w:divBdr>
                    </w:div>
                  </w:divsChild>
                </w:div>
                <w:div w:id="232664553">
                  <w:marLeft w:val="0"/>
                  <w:marRight w:val="0"/>
                  <w:marTop w:val="0"/>
                  <w:marBottom w:val="0"/>
                  <w:divBdr>
                    <w:top w:val="none" w:sz="0" w:space="0" w:color="auto"/>
                    <w:left w:val="none" w:sz="0" w:space="0" w:color="auto"/>
                    <w:bottom w:val="none" w:sz="0" w:space="0" w:color="auto"/>
                    <w:right w:val="none" w:sz="0" w:space="0" w:color="auto"/>
                  </w:divBdr>
                </w:div>
                <w:div w:id="1490319504">
                  <w:marLeft w:val="0"/>
                  <w:marRight w:val="0"/>
                  <w:marTop w:val="0"/>
                  <w:marBottom w:val="0"/>
                  <w:divBdr>
                    <w:top w:val="none" w:sz="0" w:space="0" w:color="auto"/>
                    <w:left w:val="none" w:sz="0" w:space="0" w:color="auto"/>
                    <w:bottom w:val="none" w:sz="0" w:space="0" w:color="auto"/>
                    <w:right w:val="none" w:sz="0" w:space="0" w:color="auto"/>
                  </w:divBdr>
                </w:div>
                <w:div w:id="1525558463">
                  <w:marLeft w:val="0"/>
                  <w:marRight w:val="0"/>
                  <w:marTop w:val="0"/>
                  <w:marBottom w:val="0"/>
                  <w:divBdr>
                    <w:top w:val="none" w:sz="0" w:space="0" w:color="auto"/>
                    <w:left w:val="none" w:sz="0" w:space="0" w:color="auto"/>
                    <w:bottom w:val="none" w:sz="0" w:space="0" w:color="auto"/>
                    <w:right w:val="none" w:sz="0" w:space="0" w:color="auto"/>
                  </w:divBdr>
                </w:div>
                <w:div w:id="1068307569">
                  <w:marLeft w:val="0"/>
                  <w:marRight w:val="0"/>
                  <w:marTop w:val="0"/>
                  <w:marBottom w:val="0"/>
                  <w:divBdr>
                    <w:top w:val="none" w:sz="0" w:space="0" w:color="auto"/>
                    <w:left w:val="none" w:sz="0" w:space="0" w:color="auto"/>
                    <w:bottom w:val="none" w:sz="0" w:space="0" w:color="auto"/>
                    <w:right w:val="none" w:sz="0" w:space="0" w:color="auto"/>
                  </w:divBdr>
                </w:div>
                <w:div w:id="1400322621">
                  <w:marLeft w:val="0"/>
                  <w:marRight w:val="0"/>
                  <w:marTop w:val="0"/>
                  <w:marBottom w:val="0"/>
                  <w:divBdr>
                    <w:top w:val="none" w:sz="0" w:space="0" w:color="auto"/>
                    <w:left w:val="none" w:sz="0" w:space="0" w:color="auto"/>
                    <w:bottom w:val="none" w:sz="0" w:space="0" w:color="auto"/>
                    <w:right w:val="none" w:sz="0" w:space="0" w:color="auto"/>
                  </w:divBdr>
                </w:div>
                <w:div w:id="1602836265">
                  <w:marLeft w:val="0"/>
                  <w:marRight w:val="0"/>
                  <w:marTop w:val="0"/>
                  <w:marBottom w:val="0"/>
                  <w:divBdr>
                    <w:top w:val="none" w:sz="0" w:space="0" w:color="auto"/>
                    <w:left w:val="none" w:sz="0" w:space="0" w:color="auto"/>
                    <w:bottom w:val="none" w:sz="0" w:space="0" w:color="auto"/>
                    <w:right w:val="none" w:sz="0" w:space="0" w:color="auto"/>
                  </w:divBdr>
                </w:div>
                <w:div w:id="1553542618">
                  <w:marLeft w:val="0"/>
                  <w:marRight w:val="0"/>
                  <w:marTop w:val="0"/>
                  <w:marBottom w:val="0"/>
                  <w:divBdr>
                    <w:top w:val="none" w:sz="0" w:space="0" w:color="auto"/>
                    <w:left w:val="none" w:sz="0" w:space="0" w:color="auto"/>
                    <w:bottom w:val="none" w:sz="0" w:space="0" w:color="auto"/>
                    <w:right w:val="none" w:sz="0" w:space="0" w:color="auto"/>
                  </w:divBdr>
                </w:div>
                <w:div w:id="245922324">
                  <w:marLeft w:val="0"/>
                  <w:marRight w:val="0"/>
                  <w:marTop w:val="0"/>
                  <w:marBottom w:val="0"/>
                  <w:divBdr>
                    <w:top w:val="none" w:sz="0" w:space="0" w:color="auto"/>
                    <w:left w:val="none" w:sz="0" w:space="0" w:color="auto"/>
                    <w:bottom w:val="none" w:sz="0" w:space="0" w:color="auto"/>
                    <w:right w:val="none" w:sz="0" w:space="0" w:color="auto"/>
                  </w:divBdr>
                </w:div>
                <w:div w:id="2143190381">
                  <w:marLeft w:val="0"/>
                  <w:marRight w:val="0"/>
                  <w:marTop w:val="0"/>
                  <w:marBottom w:val="0"/>
                  <w:divBdr>
                    <w:top w:val="none" w:sz="0" w:space="0" w:color="auto"/>
                    <w:left w:val="none" w:sz="0" w:space="0" w:color="auto"/>
                    <w:bottom w:val="none" w:sz="0" w:space="0" w:color="auto"/>
                    <w:right w:val="none" w:sz="0" w:space="0" w:color="auto"/>
                  </w:divBdr>
                </w:div>
                <w:div w:id="1603755371">
                  <w:marLeft w:val="0"/>
                  <w:marRight w:val="0"/>
                  <w:marTop w:val="0"/>
                  <w:marBottom w:val="0"/>
                  <w:divBdr>
                    <w:top w:val="none" w:sz="0" w:space="0" w:color="auto"/>
                    <w:left w:val="none" w:sz="0" w:space="0" w:color="auto"/>
                    <w:bottom w:val="none" w:sz="0" w:space="0" w:color="auto"/>
                    <w:right w:val="none" w:sz="0" w:space="0" w:color="auto"/>
                  </w:divBdr>
                </w:div>
                <w:div w:id="1406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4644">
          <w:marLeft w:val="0"/>
          <w:marRight w:val="0"/>
          <w:marTop w:val="0"/>
          <w:marBottom w:val="0"/>
          <w:divBdr>
            <w:top w:val="none" w:sz="0" w:space="0" w:color="auto"/>
            <w:left w:val="none" w:sz="0" w:space="0" w:color="auto"/>
            <w:bottom w:val="none" w:sz="0" w:space="0" w:color="auto"/>
            <w:right w:val="none" w:sz="0" w:space="0" w:color="auto"/>
          </w:divBdr>
          <w:divsChild>
            <w:div w:id="1457337717">
              <w:marLeft w:val="0"/>
              <w:marRight w:val="0"/>
              <w:marTop w:val="0"/>
              <w:marBottom w:val="0"/>
              <w:divBdr>
                <w:top w:val="none" w:sz="0" w:space="0" w:color="auto"/>
                <w:left w:val="none" w:sz="0" w:space="0" w:color="auto"/>
                <w:bottom w:val="none" w:sz="0" w:space="0" w:color="auto"/>
                <w:right w:val="none" w:sz="0" w:space="0" w:color="auto"/>
              </w:divBdr>
              <w:divsChild>
                <w:div w:id="759712781">
                  <w:marLeft w:val="0"/>
                  <w:marRight w:val="0"/>
                  <w:marTop w:val="0"/>
                  <w:marBottom w:val="0"/>
                  <w:divBdr>
                    <w:top w:val="none" w:sz="0" w:space="0" w:color="auto"/>
                    <w:left w:val="none" w:sz="0" w:space="0" w:color="auto"/>
                    <w:bottom w:val="none" w:sz="0" w:space="0" w:color="auto"/>
                    <w:right w:val="none" w:sz="0" w:space="0" w:color="auto"/>
                  </w:divBdr>
                  <w:divsChild>
                    <w:div w:id="890002456">
                      <w:marLeft w:val="0"/>
                      <w:marRight w:val="0"/>
                      <w:marTop w:val="0"/>
                      <w:marBottom w:val="0"/>
                      <w:divBdr>
                        <w:top w:val="none" w:sz="0" w:space="0" w:color="auto"/>
                        <w:left w:val="none" w:sz="0" w:space="0" w:color="auto"/>
                        <w:bottom w:val="none" w:sz="0" w:space="0" w:color="auto"/>
                        <w:right w:val="none" w:sz="0" w:space="0" w:color="auto"/>
                      </w:divBdr>
                    </w:div>
                  </w:divsChild>
                </w:div>
                <w:div w:id="9564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16204">
          <w:marLeft w:val="0"/>
          <w:marRight w:val="0"/>
          <w:marTop w:val="0"/>
          <w:marBottom w:val="0"/>
          <w:divBdr>
            <w:top w:val="none" w:sz="0" w:space="0" w:color="auto"/>
            <w:left w:val="none" w:sz="0" w:space="0" w:color="auto"/>
            <w:bottom w:val="none" w:sz="0" w:space="0" w:color="auto"/>
            <w:right w:val="none" w:sz="0" w:space="0" w:color="auto"/>
          </w:divBdr>
          <w:divsChild>
            <w:div w:id="213741663">
              <w:marLeft w:val="0"/>
              <w:marRight w:val="0"/>
              <w:marTop w:val="0"/>
              <w:marBottom w:val="0"/>
              <w:divBdr>
                <w:top w:val="none" w:sz="0" w:space="0" w:color="auto"/>
                <w:left w:val="none" w:sz="0" w:space="0" w:color="auto"/>
                <w:bottom w:val="none" w:sz="0" w:space="0" w:color="auto"/>
                <w:right w:val="none" w:sz="0" w:space="0" w:color="auto"/>
              </w:divBdr>
              <w:divsChild>
                <w:div w:id="238633673">
                  <w:marLeft w:val="0"/>
                  <w:marRight w:val="0"/>
                  <w:marTop w:val="0"/>
                  <w:marBottom w:val="0"/>
                  <w:divBdr>
                    <w:top w:val="none" w:sz="0" w:space="0" w:color="auto"/>
                    <w:left w:val="none" w:sz="0" w:space="0" w:color="auto"/>
                    <w:bottom w:val="none" w:sz="0" w:space="0" w:color="auto"/>
                    <w:right w:val="none" w:sz="0" w:space="0" w:color="auto"/>
                  </w:divBdr>
                  <w:divsChild>
                    <w:div w:id="569852973">
                      <w:marLeft w:val="0"/>
                      <w:marRight w:val="0"/>
                      <w:marTop w:val="0"/>
                      <w:marBottom w:val="0"/>
                      <w:divBdr>
                        <w:top w:val="none" w:sz="0" w:space="0" w:color="auto"/>
                        <w:left w:val="none" w:sz="0" w:space="0" w:color="auto"/>
                        <w:bottom w:val="none" w:sz="0" w:space="0" w:color="auto"/>
                        <w:right w:val="none" w:sz="0" w:space="0" w:color="auto"/>
                      </w:divBdr>
                    </w:div>
                  </w:divsChild>
                </w:div>
                <w:div w:id="1106342968">
                  <w:marLeft w:val="0"/>
                  <w:marRight w:val="0"/>
                  <w:marTop w:val="0"/>
                  <w:marBottom w:val="0"/>
                  <w:divBdr>
                    <w:top w:val="none" w:sz="0" w:space="0" w:color="auto"/>
                    <w:left w:val="none" w:sz="0" w:space="0" w:color="auto"/>
                    <w:bottom w:val="none" w:sz="0" w:space="0" w:color="auto"/>
                    <w:right w:val="none" w:sz="0" w:space="0" w:color="auto"/>
                  </w:divBdr>
                </w:div>
                <w:div w:id="7392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7556">
          <w:marLeft w:val="0"/>
          <w:marRight w:val="0"/>
          <w:marTop w:val="0"/>
          <w:marBottom w:val="0"/>
          <w:divBdr>
            <w:top w:val="none" w:sz="0" w:space="0" w:color="auto"/>
            <w:left w:val="none" w:sz="0" w:space="0" w:color="auto"/>
            <w:bottom w:val="none" w:sz="0" w:space="0" w:color="auto"/>
            <w:right w:val="none" w:sz="0" w:space="0" w:color="auto"/>
          </w:divBdr>
        </w:div>
      </w:divsChild>
    </w:div>
    <w:div w:id="1110079629">
      <w:bodyDiv w:val="1"/>
      <w:marLeft w:val="0"/>
      <w:marRight w:val="0"/>
      <w:marTop w:val="0"/>
      <w:marBottom w:val="0"/>
      <w:divBdr>
        <w:top w:val="none" w:sz="0" w:space="0" w:color="auto"/>
        <w:left w:val="none" w:sz="0" w:space="0" w:color="auto"/>
        <w:bottom w:val="none" w:sz="0" w:space="0" w:color="auto"/>
        <w:right w:val="none" w:sz="0" w:space="0" w:color="auto"/>
      </w:divBdr>
      <w:divsChild>
        <w:div w:id="1515850068">
          <w:marLeft w:val="0"/>
          <w:marRight w:val="0"/>
          <w:marTop w:val="150"/>
          <w:marBottom w:val="150"/>
          <w:divBdr>
            <w:top w:val="single" w:sz="6" w:space="3" w:color="DDDDDD"/>
            <w:left w:val="single" w:sz="6" w:space="0" w:color="DDDDDD"/>
            <w:bottom w:val="single" w:sz="6" w:space="0" w:color="DDDDDD"/>
            <w:right w:val="single" w:sz="6" w:space="0" w:color="DDDDDD"/>
          </w:divBdr>
        </w:div>
        <w:div w:id="798260238">
          <w:marLeft w:val="0"/>
          <w:marRight w:val="0"/>
          <w:marTop w:val="0"/>
          <w:marBottom w:val="300"/>
          <w:divBdr>
            <w:top w:val="none" w:sz="0" w:space="0" w:color="auto"/>
            <w:left w:val="none" w:sz="0" w:space="0" w:color="auto"/>
            <w:bottom w:val="none" w:sz="0" w:space="0" w:color="auto"/>
            <w:right w:val="none" w:sz="0" w:space="0" w:color="auto"/>
          </w:divBdr>
          <w:divsChild>
            <w:div w:id="789861753">
              <w:marLeft w:val="0"/>
              <w:marRight w:val="0"/>
              <w:marTop w:val="0"/>
              <w:marBottom w:val="0"/>
              <w:divBdr>
                <w:top w:val="single" w:sz="36" w:space="0" w:color="DADADA"/>
                <w:left w:val="single" w:sz="36" w:space="0" w:color="DADADA"/>
                <w:bottom w:val="single" w:sz="36" w:space="0" w:color="DADADA"/>
                <w:right w:val="single" w:sz="36" w:space="0" w:color="DADADA"/>
              </w:divBdr>
              <w:divsChild>
                <w:div w:id="1114010323">
                  <w:marLeft w:val="0"/>
                  <w:marRight w:val="0"/>
                  <w:marTop w:val="0"/>
                  <w:marBottom w:val="0"/>
                  <w:divBdr>
                    <w:top w:val="none" w:sz="0" w:space="0" w:color="auto"/>
                    <w:left w:val="none" w:sz="0" w:space="0" w:color="auto"/>
                    <w:bottom w:val="none" w:sz="0" w:space="0" w:color="auto"/>
                    <w:right w:val="none" w:sz="0" w:space="0" w:color="auto"/>
                  </w:divBdr>
                  <w:divsChild>
                    <w:div w:id="302855312">
                      <w:marLeft w:val="0"/>
                      <w:marRight w:val="0"/>
                      <w:marTop w:val="0"/>
                      <w:marBottom w:val="0"/>
                      <w:divBdr>
                        <w:top w:val="none" w:sz="0" w:space="0" w:color="auto"/>
                        <w:left w:val="none" w:sz="0" w:space="0" w:color="auto"/>
                        <w:bottom w:val="none" w:sz="0" w:space="0" w:color="auto"/>
                        <w:right w:val="none" w:sz="0" w:space="0" w:color="auto"/>
                      </w:divBdr>
                      <w:divsChild>
                        <w:div w:id="1718970539">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234357618">
                      <w:marLeft w:val="0"/>
                      <w:marRight w:val="0"/>
                      <w:marTop w:val="0"/>
                      <w:marBottom w:val="0"/>
                      <w:divBdr>
                        <w:top w:val="none" w:sz="0" w:space="0" w:color="auto"/>
                        <w:left w:val="none" w:sz="0" w:space="0" w:color="auto"/>
                        <w:bottom w:val="none" w:sz="0" w:space="0" w:color="auto"/>
                        <w:right w:val="none" w:sz="0" w:space="0" w:color="auto"/>
                      </w:divBdr>
                      <w:divsChild>
                        <w:div w:id="221983464">
                          <w:marLeft w:val="0"/>
                          <w:marRight w:val="0"/>
                          <w:marTop w:val="0"/>
                          <w:marBottom w:val="0"/>
                          <w:divBdr>
                            <w:top w:val="none" w:sz="0" w:space="0" w:color="auto"/>
                            <w:left w:val="none" w:sz="0" w:space="0" w:color="auto"/>
                            <w:bottom w:val="none" w:sz="0" w:space="0" w:color="auto"/>
                            <w:right w:val="none" w:sz="0" w:space="0" w:color="auto"/>
                          </w:divBdr>
                          <w:divsChild>
                            <w:div w:id="3557339">
                              <w:marLeft w:val="0"/>
                              <w:marRight w:val="0"/>
                              <w:marTop w:val="0"/>
                              <w:marBottom w:val="0"/>
                              <w:divBdr>
                                <w:top w:val="none" w:sz="0" w:space="0" w:color="auto"/>
                                <w:left w:val="none" w:sz="0" w:space="0" w:color="auto"/>
                                <w:bottom w:val="none" w:sz="0" w:space="0" w:color="auto"/>
                                <w:right w:val="none" w:sz="0" w:space="0" w:color="auto"/>
                              </w:divBdr>
                              <w:divsChild>
                                <w:div w:id="32578863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2082755870">
                              <w:marLeft w:val="0"/>
                              <w:marRight w:val="0"/>
                              <w:marTop w:val="0"/>
                              <w:marBottom w:val="0"/>
                              <w:divBdr>
                                <w:top w:val="none" w:sz="0" w:space="0" w:color="auto"/>
                                <w:left w:val="none" w:sz="0" w:space="0" w:color="auto"/>
                                <w:bottom w:val="none" w:sz="0" w:space="0" w:color="auto"/>
                                <w:right w:val="none" w:sz="0" w:space="0" w:color="auto"/>
                              </w:divBdr>
                              <w:divsChild>
                                <w:div w:id="1016075992">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sChild>
        </w:div>
        <w:div w:id="490681818">
          <w:marLeft w:val="0"/>
          <w:marRight w:val="0"/>
          <w:marTop w:val="0"/>
          <w:marBottom w:val="300"/>
          <w:divBdr>
            <w:top w:val="none" w:sz="0" w:space="0" w:color="auto"/>
            <w:left w:val="none" w:sz="0" w:space="0" w:color="auto"/>
            <w:bottom w:val="none" w:sz="0" w:space="0" w:color="auto"/>
            <w:right w:val="none" w:sz="0" w:space="0" w:color="auto"/>
          </w:divBdr>
          <w:divsChild>
            <w:div w:id="1586301700">
              <w:marLeft w:val="0"/>
              <w:marRight w:val="0"/>
              <w:marTop w:val="0"/>
              <w:marBottom w:val="0"/>
              <w:divBdr>
                <w:top w:val="single" w:sz="36" w:space="0" w:color="DADADA"/>
                <w:left w:val="single" w:sz="36" w:space="0" w:color="DADADA"/>
                <w:bottom w:val="single" w:sz="36" w:space="0" w:color="DADADA"/>
                <w:right w:val="single" w:sz="36" w:space="0" w:color="DADADA"/>
              </w:divBdr>
              <w:divsChild>
                <w:div w:id="806239295">
                  <w:marLeft w:val="0"/>
                  <w:marRight w:val="0"/>
                  <w:marTop w:val="0"/>
                  <w:marBottom w:val="0"/>
                  <w:divBdr>
                    <w:top w:val="none" w:sz="0" w:space="0" w:color="auto"/>
                    <w:left w:val="none" w:sz="0" w:space="0" w:color="auto"/>
                    <w:bottom w:val="none" w:sz="0" w:space="0" w:color="auto"/>
                    <w:right w:val="none" w:sz="0" w:space="0" w:color="auto"/>
                  </w:divBdr>
                  <w:divsChild>
                    <w:div w:id="462773104">
                      <w:marLeft w:val="0"/>
                      <w:marRight w:val="0"/>
                      <w:marTop w:val="0"/>
                      <w:marBottom w:val="0"/>
                      <w:divBdr>
                        <w:top w:val="none" w:sz="0" w:space="0" w:color="auto"/>
                        <w:left w:val="none" w:sz="0" w:space="0" w:color="auto"/>
                        <w:bottom w:val="none" w:sz="0" w:space="0" w:color="auto"/>
                        <w:right w:val="none" w:sz="0" w:space="0" w:color="auto"/>
                      </w:divBdr>
                      <w:divsChild>
                        <w:div w:id="1404524657">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527958581">
                      <w:marLeft w:val="0"/>
                      <w:marRight w:val="0"/>
                      <w:marTop w:val="0"/>
                      <w:marBottom w:val="0"/>
                      <w:divBdr>
                        <w:top w:val="none" w:sz="0" w:space="0" w:color="auto"/>
                        <w:left w:val="none" w:sz="0" w:space="0" w:color="auto"/>
                        <w:bottom w:val="none" w:sz="0" w:space="0" w:color="auto"/>
                        <w:right w:val="none" w:sz="0" w:space="0" w:color="auto"/>
                      </w:divBdr>
                      <w:divsChild>
                        <w:div w:id="176665567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 w:id="1447576711">
          <w:marLeft w:val="0"/>
          <w:marRight w:val="0"/>
          <w:marTop w:val="0"/>
          <w:marBottom w:val="300"/>
          <w:divBdr>
            <w:top w:val="none" w:sz="0" w:space="0" w:color="auto"/>
            <w:left w:val="none" w:sz="0" w:space="0" w:color="auto"/>
            <w:bottom w:val="none" w:sz="0" w:space="0" w:color="auto"/>
            <w:right w:val="none" w:sz="0" w:space="0" w:color="auto"/>
          </w:divBdr>
          <w:divsChild>
            <w:div w:id="1073045713">
              <w:marLeft w:val="0"/>
              <w:marRight w:val="0"/>
              <w:marTop w:val="0"/>
              <w:marBottom w:val="0"/>
              <w:divBdr>
                <w:top w:val="single" w:sz="36" w:space="0" w:color="DADADA"/>
                <w:left w:val="single" w:sz="36" w:space="0" w:color="DADADA"/>
                <w:bottom w:val="single" w:sz="36" w:space="0" w:color="DADADA"/>
                <w:right w:val="single" w:sz="36" w:space="0" w:color="DADADA"/>
              </w:divBdr>
              <w:divsChild>
                <w:div w:id="396131915">
                  <w:marLeft w:val="0"/>
                  <w:marRight w:val="0"/>
                  <w:marTop w:val="0"/>
                  <w:marBottom w:val="0"/>
                  <w:divBdr>
                    <w:top w:val="none" w:sz="0" w:space="0" w:color="auto"/>
                    <w:left w:val="none" w:sz="0" w:space="0" w:color="auto"/>
                    <w:bottom w:val="none" w:sz="0" w:space="0" w:color="auto"/>
                    <w:right w:val="none" w:sz="0" w:space="0" w:color="auto"/>
                  </w:divBdr>
                  <w:divsChild>
                    <w:div w:id="1810896187">
                      <w:marLeft w:val="0"/>
                      <w:marRight w:val="0"/>
                      <w:marTop w:val="0"/>
                      <w:marBottom w:val="0"/>
                      <w:divBdr>
                        <w:top w:val="none" w:sz="0" w:space="0" w:color="auto"/>
                        <w:left w:val="none" w:sz="0" w:space="0" w:color="auto"/>
                        <w:bottom w:val="none" w:sz="0" w:space="0" w:color="auto"/>
                        <w:right w:val="none" w:sz="0" w:space="0" w:color="auto"/>
                      </w:divBdr>
                      <w:divsChild>
                        <w:div w:id="348918621">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949773656">
                      <w:marLeft w:val="0"/>
                      <w:marRight w:val="0"/>
                      <w:marTop w:val="0"/>
                      <w:marBottom w:val="0"/>
                      <w:divBdr>
                        <w:top w:val="none" w:sz="0" w:space="0" w:color="auto"/>
                        <w:left w:val="none" w:sz="0" w:space="0" w:color="auto"/>
                        <w:bottom w:val="none" w:sz="0" w:space="0" w:color="auto"/>
                        <w:right w:val="none" w:sz="0" w:space="0" w:color="auto"/>
                      </w:divBdr>
                      <w:divsChild>
                        <w:div w:id="198943271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 w:id="1738357215">
          <w:marLeft w:val="0"/>
          <w:marRight w:val="0"/>
          <w:marTop w:val="0"/>
          <w:marBottom w:val="300"/>
          <w:divBdr>
            <w:top w:val="none" w:sz="0" w:space="0" w:color="auto"/>
            <w:left w:val="none" w:sz="0" w:space="0" w:color="auto"/>
            <w:bottom w:val="none" w:sz="0" w:space="0" w:color="auto"/>
            <w:right w:val="none" w:sz="0" w:space="0" w:color="auto"/>
          </w:divBdr>
          <w:divsChild>
            <w:div w:id="2116171449">
              <w:marLeft w:val="0"/>
              <w:marRight w:val="0"/>
              <w:marTop w:val="0"/>
              <w:marBottom w:val="0"/>
              <w:divBdr>
                <w:top w:val="single" w:sz="36" w:space="0" w:color="DADADA"/>
                <w:left w:val="single" w:sz="36" w:space="0" w:color="DADADA"/>
                <w:bottom w:val="single" w:sz="36" w:space="0" w:color="DADADA"/>
                <w:right w:val="single" w:sz="36" w:space="0" w:color="DADADA"/>
              </w:divBdr>
              <w:divsChild>
                <w:div w:id="292637978">
                  <w:marLeft w:val="0"/>
                  <w:marRight w:val="0"/>
                  <w:marTop w:val="0"/>
                  <w:marBottom w:val="0"/>
                  <w:divBdr>
                    <w:top w:val="none" w:sz="0" w:space="0" w:color="auto"/>
                    <w:left w:val="none" w:sz="0" w:space="0" w:color="auto"/>
                    <w:bottom w:val="none" w:sz="0" w:space="0" w:color="auto"/>
                    <w:right w:val="none" w:sz="0" w:space="0" w:color="auto"/>
                  </w:divBdr>
                  <w:divsChild>
                    <w:div w:id="1571189614">
                      <w:marLeft w:val="0"/>
                      <w:marRight w:val="0"/>
                      <w:marTop w:val="0"/>
                      <w:marBottom w:val="0"/>
                      <w:divBdr>
                        <w:top w:val="none" w:sz="0" w:space="0" w:color="auto"/>
                        <w:left w:val="none" w:sz="0" w:space="0" w:color="auto"/>
                        <w:bottom w:val="none" w:sz="0" w:space="0" w:color="auto"/>
                        <w:right w:val="none" w:sz="0" w:space="0" w:color="auto"/>
                      </w:divBdr>
                      <w:divsChild>
                        <w:div w:id="2077504645">
                          <w:marLeft w:val="0"/>
                          <w:marRight w:val="0"/>
                          <w:marTop w:val="0"/>
                          <w:marBottom w:val="0"/>
                          <w:divBdr>
                            <w:top w:val="none" w:sz="0" w:space="0" w:color="auto"/>
                            <w:left w:val="none" w:sz="0" w:space="0" w:color="auto"/>
                            <w:bottom w:val="none" w:sz="0" w:space="0" w:color="auto"/>
                            <w:right w:val="none" w:sz="0" w:space="0" w:color="auto"/>
                          </w:divBdr>
                          <w:divsChild>
                            <w:div w:id="812333532">
                              <w:marLeft w:val="0"/>
                              <w:marRight w:val="0"/>
                              <w:marTop w:val="0"/>
                              <w:marBottom w:val="0"/>
                              <w:divBdr>
                                <w:top w:val="none" w:sz="0" w:space="0" w:color="auto"/>
                                <w:left w:val="none" w:sz="0" w:space="0" w:color="auto"/>
                                <w:bottom w:val="none" w:sz="0" w:space="0" w:color="auto"/>
                                <w:right w:val="none" w:sz="0" w:space="0" w:color="auto"/>
                              </w:divBdr>
                              <w:divsChild>
                                <w:div w:id="438260967">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782070148">
                              <w:marLeft w:val="0"/>
                              <w:marRight w:val="0"/>
                              <w:marTop w:val="0"/>
                              <w:marBottom w:val="0"/>
                              <w:divBdr>
                                <w:top w:val="none" w:sz="0" w:space="0" w:color="auto"/>
                                <w:left w:val="none" w:sz="0" w:space="0" w:color="auto"/>
                                <w:bottom w:val="none" w:sz="0" w:space="0" w:color="auto"/>
                                <w:right w:val="none" w:sz="0" w:space="0" w:color="auto"/>
                              </w:divBdr>
                              <w:divsChild>
                                <w:div w:id="1928342726">
                                  <w:marLeft w:val="0"/>
                                  <w:marRight w:val="0"/>
                                  <w:marTop w:val="0"/>
                                  <w:marBottom w:val="0"/>
                                  <w:divBdr>
                                    <w:top w:val="none" w:sz="0" w:space="0" w:color="auto"/>
                                    <w:left w:val="none" w:sz="0" w:space="0" w:color="auto"/>
                                    <w:bottom w:val="none" w:sz="0" w:space="0" w:color="auto"/>
                                    <w:right w:val="none" w:sz="0" w:space="0" w:color="auto"/>
                                  </w:divBdr>
                                  <w:divsChild>
                                    <w:div w:id="112334216">
                                      <w:marLeft w:val="0"/>
                                      <w:marRight w:val="0"/>
                                      <w:marTop w:val="0"/>
                                      <w:marBottom w:val="0"/>
                                      <w:divBdr>
                                        <w:top w:val="none" w:sz="0" w:space="0" w:color="auto"/>
                                        <w:left w:val="none" w:sz="0" w:space="0" w:color="auto"/>
                                        <w:bottom w:val="none" w:sz="0" w:space="0" w:color="auto"/>
                                        <w:right w:val="none" w:sz="0" w:space="0" w:color="auto"/>
                                      </w:divBdr>
                                      <w:divsChild>
                                        <w:div w:id="984815321">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1559366112">
                                      <w:marLeft w:val="0"/>
                                      <w:marRight w:val="0"/>
                                      <w:marTop w:val="0"/>
                                      <w:marBottom w:val="0"/>
                                      <w:divBdr>
                                        <w:top w:val="none" w:sz="0" w:space="0" w:color="auto"/>
                                        <w:left w:val="none" w:sz="0" w:space="0" w:color="auto"/>
                                        <w:bottom w:val="none" w:sz="0" w:space="0" w:color="auto"/>
                                        <w:right w:val="none" w:sz="0" w:space="0" w:color="auto"/>
                                      </w:divBdr>
                                      <w:divsChild>
                                        <w:div w:id="53161910">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 w:id="775559901">
                      <w:marLeft w:val="0"/>
                      <w:marRight w:val="0"/>
                      <w:marTop w:val="0"/>
                      <w:marBottom w:val="0"/>
                      <w:divBdr>
                        <w:top w:val="none" w:sz="0" w:space="0" w:color="auto"/>
                        <w:left w:val="none" w:sz="0" w:space="0" w:color="auto"/>
                        <w:bottom w:val="none" w:sz="0" w:space="0" w:color="auto"/>
                        <w:right w:val="none" w:sz="0" w:space="0" w:color="auto"/>
                      </w:divBdr>
                      <w:divsChild>
                        <w:div w:id="1673798032">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 w:id="1262764183">
      <w:bodyDiv w:val="1"/>
      <w:marLeft w:val="0"/>
      <w:marRight w:val="0"/>
      <w:marTop w:val="0"/>
      <w:marBottom w:val="0"/>
      <w:divBdr>
        <w:top w:val="none" w:sz="0" w:space="0" w:color="auto"/>
        <w:left w:val="none" w:sz="0" w:space="0" w:color="auto"/>
        <w:bottom w:val="none" w:sz="0" w:space="0" w:color="auto"/>
        <w:right w:val="none" w:sz="0" w:space="0" w:color="auto"/>
      </w:divBdr>
      <w:divsChild>
        <w:div w:id="977341512">
          <w:marLeft w:val="336"/>
          <w:marRight w:val="0"/>
          <w:marTop w:val="120"/>
          <w:marBottom w:val="312"/>
          <w:divBdr>
            <w:top w:val="none" w:sz="0" w:space="0" w:color="auto"/>
            <w:left w:val="none" w:sz="0" w:space="0" w:color="auto"/>
            <w:bottom w:val="none" w:sz="0" w:space="0" w:color="auto"/>
            <w:right w:val="none" w:sz="0" w:space="0" w:color="auto"/>
          </w:divBdr>
          <w:divsChild>
            <w:div w:id="7241398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15257722">
      <w:bodyDiv w:val="1"/>
      <w:marLeft w:val="0"/>
      <w:marRight w:val="0"/>
      <w:marTop w:val="0"/>
      <w:marBottom w:val="0"/>
      <w:divBdr>
        <w:top w:val="none" w:sz="0" w:space="0" w:color="auto"/>
        <w:left w:val="none" w:sz="0" w:space="0" w:color="auto"/>
        <w:bottom w:val="none" w:sz="0" w:space="0" w:color="auto"/>
        <w:right w:val="none" w:sz="0" w:space="0" w:color="auto"/>
      </w:divBdr>
      <w:divsChild>
        <w:div w:id="235214882">
          <w:marLeft w:val="0"/>
          <w:marRight w:val="0"/>
          <w:marTop w:val="0"/>
          <w:marBottom w:val="0"/>
          <w:divBdr>
            <w:top w:val="none" w:sz="0" w:space="0" w:color="auto"/>
            <w:left w:val="none" w:sz="0" w:space="0" w:color="auto"/>
            <w:bottom w:val="none" w:sz="0" w:space="0" w:color="auto"/>
            <w:right w:val="none" w:sz="0" w:space="0" w:color="auto"/>
          </w:divBdr>
          <w:divsChild>
            <w:div w:id="269507050">
              <w:marLeft w:val="0"/>
              <w:marRight w:val="0"/>
              <w:marTop w:val="0"/>
              <w:marBottom w:val="0"/>
              <w:divBdr>
                <w:top w:val="none" w:sz="0" w:space="0" w:color="auto"/>
                <w:left w:val="none" w:sz="0" w:space="0" w:color="auto"/>
                <w:bottom w:val="none" w:sz="0" w:space="0" w:color="auto"/>
                <w:right w:val="none" w:sz="0" w:space="0" w:color="auto"/>
              </w:divBdr>
              <w:divsChild>
                <w:div w:id="1821267314">
                  <w:marLeft w:val="0"/>
                  <w:marRight w:val="0"/>
                  <w:marTop w:val="0"/>
                  <w:marBottom w:val="0"/>
                  <w:divBdr>
                    <w:top w:val="none" w:sz="0" w:space="0" w:color="auto"/>
                    <w:left w:val="none" w:sz="0" w:space="0" w:color="auto"/>
                    <w:bottom w:val="none" w:sz="0" w:space="0" w:color="auto"/>
                    <w:right w:val="none" w:sz="0" w:space="0" w:color="auto"/>
                  </w:divBdr>
                  <w:divsChild>
                    <w:div w:id="1482233026">
                      <w:marLeft w:val="0"/>
                      <w:marRight w:val="0"/>
                      <w:marTop w:val="0"/>
                      <w:marBottom w:val="0"/>
                      <w:divBdr>
                        <w:top w:val="none" w:sz="0" w:space="0" w:color="auto"/>
                        <w:left w:val="none" w:sz="0" w:space="0" w:color="auto"/>
                        <w:bottom w:val="none" w:sz="0" w:space="0" w:color="auto"/>
                        <w:right w:val="none" w:sz="0" w:space="0" w:color="auto"/>
                      </w:divBdr>
                    </w:div>
                    <w:div w:id="1607614429">
                      <w:marLeft w:val="0"/>
                      <w:marRight w:val="0"/>
                      <w:marTop w:val="0"/>
                      <w:marBottom w:val="0"/>
                      <w:divBdr>
                        <w:top w:val="none" w:sz="0" w:space="0" w:color="auto"/>
                        <w:left w:val="none" w:sz="0" w:space="0" w:color="auto"/>
                        <w:bottom w:val="none" w:sz="0" w:space="0" w:color="auto"/>
                        <w:right w:val="none" w:sz="0" w:space="0" w:color="auto"/>
                      </w:divBdr>
                    </w:div>
                    <w:div w:id="4313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85556">
      <w:bodyDiv w:val="1"/>
      <w:marLeft w:val="0"/>
      <w:marRight w:val="0"/>
      <w:marTop w:val="0"/>
      <w:marBottom w:val="0"/>
      <w:divBdr>
        <w:top w:val="none" w:sz="0" w:space="0" w:color="auto"/>
        <w:left w:val="none" w:sz="0" w:space="0" w:color="auto"/>
        <w:bottom w:val="none" w:sz="0" w:space="0" w:color="auto"/>
        <w:right w:val="none" w:sz="0" w:space="0" w:color="auto"/>
      </w:divBdr>
    </w:div>
    <w:div w:id="2145151888">
      <w:bodyDiv w:val="1"/>
      <w:marLeft w:val="0"/>
      <w:marRight w:val="0"/>
      <w:marTop w:val="0"/>
      <w:marBottom w:val="0"/>
      <w:divBdr>
        <w:top w:val="none" w:sz="0" w:space="0" w:color="auto"/>
        <w:left w:val="none" w:sz="0" w:space="0" w:color="auto"/>
        <w:bottom w:val="none" w:sz="0" w:space="0" w:color="auto"/>
        <w:right w:val="none" w:sz="0" w:space="0" w:color="auto"/>
      </w:divBdr>
      <w:divsChild>
        <w:div w:id="978268453">
          <w:marLeft w:val="0"/>
          <w:marRight w:val="0"/>
          <w:marTop w:val="0"/>
          <w:marBottom w:val="0"/>
          <w:divBdr>
            <w:top w:val="none" w:sz="0" w:space="0" w:color="auto"/>
            <w:left w:val="none" w:sz="0" w:space="0" w:color="auto"/>
            <w:bottom w:val="none" w:sz="0" w:space="0" w:color="auto"/>
            <w:right w:val="none" w:sz="0" w:space="0" w:color="auto"/>
          </w:divBdr>
        </w:div>
        <w:div w:id="2139491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16</Pages>
  <Words>4201</Words>
  <Characters>23109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Torrijos Regidor José Alberto</dc:creator>
  <cp:keywords/>
  <dc:description/>
  <cp:lastModifiedBy>t.guitarte</cp:lastModifiedBy>
  <cp:revision>16</cp:revision>
  <cp:lastPrinted>2018-12-13T13:51:00Z</cp:lastPrinted>
  <dcterms:created xsi:type="dcterms:W3CDTF">2018-11-07T08:27:00Z</dcterms:created>
  <dcterms:modified xsi:type="dcterms:W3CDTF">2018-12-14T08:12:00Z</dcterms:modified>
</cp:coreProperties>
</file>